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22E" w:rsidRPr="0058022E" w:rsidRDefault="00367CE6" w:rsidP="00367CE6">
      <w:pPr>
        <w:ind w:left="-284" w:right="-58"/>
        <w:rPr>
          <w:rFonts w:ascii="Times New Roman" w:eastAsia="Times New Roman" w:hAnsi="Times New Roman"/>
          <w:sz w:val="24"/>
          <w:szCs w:val="24"/>
          <w:lang w:eastAsia="en-AU"/>
        </w:rPr>
      </w:pPr>
      <w:r>
        <w:rPr>
          <w:noProof/>
          <w:lang w:eastAsia="en-AU"/>
        </w:rPr>
        <w:drawing>
          <wp:anchor distT="0" distB="0" distL="114300" distR="114300" simplePos="0" relativeHeight="251659264" behindDoc="0" locked="0" layoutInCell="1" allowOverlap="1">
            <wp:simplePos x="0" y="0"/>
            <wp:positionH relativeFrom="column">
              <wp:posOffset>-182880</wp:posOffset>
            </wp:positionH>
            <wp:positionV relativeFrom="paragraph">
              <wp:posOffset>0</wp:posOffset>
            </wp:positionV>
            <wp:extent cx="978010" cy="557513"/>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ctoria State Gov logo PMS 2945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010" cy="557513"/>
                    </a:xfrm>
                    <a:prstGeom prst="rect">
                      <a:avLst/>
                    </a:prstGeom>
                  </pic:spPr>
                </pic:pic>
              </a:graphicData>
            </a:graphic>
          </wp:anchor>
        </w:drawing>
      </w:r>
      <w:r w:rsidR="0058022E">
        <w:br w:type="column"/>
      </w:r>
      <w:r w:rsidR="0058022E" w:rsidRPr="0058022E">
        <w:rPr>
          <w:rFonts w:ascii="Times New Roman" w:eastAsia="Times New Roman" w:hAnsi="Times New Roman"/>
          <w:noProof/>
          <w:sz w:val="24"/>
          <w:szCs w:val="24"/>
          <w:lang w:eastAsia="en-AU"/>
        </w:rPr>
        <w:drawing>
          <wp:anchor distT="0" distB="0" distL="114300" distR="114300" simplePos="0" relativeHeight="251660288" behindDoc="0" locked="0" layoutInCell="1" allowOverlap="1">
            <wp:simplePos x="0" y="0"/>
            <wp:positionH relativeFrom="column">
              <wp:posOffset>-184785</wp:posOffset>
            </wp:positionH>
            <wp:positionV relativeFrom="paragraph">
              <wp:posOffset>0</wp:posOffset>
            </wp:positionV>
            <wp:extent cx="952500" cy="690880"/>
            <wp:effectExtent l="0" t="0" r="0" b="0"/>
            <wp:wrapSquare wrapText="bothSides"/>
            <wp:docPr id="1" name="Picture 1" descr="C:\Users\kr0a\AppData\Local\Temp\notes1EA038\~b9041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CD1C1B-A6F4-499C-AB92-51417616BB8C" descr="C:\Users\kr0a\AppData\Local\Temp\notes1EA038\~b904122.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690880"/>
                    </a:xfrm>
                    <a:prstGeom prst="rect">
                      <a:avLst/>
                    </a:prstGeom>
                    <a:noFill/>
                    <a:ln>
                      <a:noFill/>
                    </a:ln>
                  </pic:spPr>
                </pic:pic>
              </a:graphicData>
            </a:graphic>
          </wp:anchor>
        </w:drawing>
      </w:r>
      <w:r w:rsidR="0058022E">
        <w:br w:type="column"/>
      </w:r>
      <w:r w:rsidR="00FC24CB">
        <w:rPr>
          <w:noProof/>
          <w:lang w:eastAsia="en-AU"/>
        </w:rPr>
        <w:drawing>
          <wp:anchor distT="0" distB="0" distL="114300" distR="114300" simplePos="0" relativeHeight="251658240" behindDoc="0" locked="0" layoutInCell="1" allowOverlap="1">
            <wp:simplePos x="0" y="0"/>
            <wp:positionH relativeFrom="column">
              <wp:posOffset>-177800</wp:posOffset>
            </wp:positionH>
            <wp:positionV relativeFrom="paragraph">
              <wp:posOffset>0</wp:posOffset>
            </wp:positionV>
            <wp:extent cx="675640" cy="8826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ld govt logo colo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5640" cy="882650"/>
                    </a:xfrm>
                    <a:prstGeom prst="rect">
                      <a:avLst/>
                    </a:prstGeom>
                  </pic:spPr>
                </pic:pic>
              </a:graphicData>
            </a:graphic>
          </wp:anchor>
        </w:drawing>
      </w:r>
      <w:r w:rsidR="003B0706">
        <w:br w:type="column"/>
      </w:r>
      <w:r w:rsidR="000A7D35">
        <w:rPr>
          <w:rFonts w:ascii="Times New Roman" w:eastAsia="Times New Roman" w:hAnsi="Times New Roman"/>
          <w:noProof/>
          <w:sz w:val="24"/>
          <w:szCs w:val="24"/>
          <w:lang w:eastAsia="en-AU"/>
        </w:rPr>
        <w:drawing>
          <wp:anchor distT="0" distB="0" distL="114300" distR="114300" simplePos="0" relativeHeight="251661312" behindDoc="0" locked="0" layoutInCell="1" allowOverlap="1">
            <wp:simplePos x="0" y="0"/>
            <wp:positionH relativeFrom="column">
              <wp:posOffset>-179070</wp:posOffset>
            </wp:positionH>
            <wp:positionV relativeFrom="paragraph">
              <wp:posOffset>0</wp:posOffset>
            </wp:positionV>
            <wp:extent cx="1094740" cy="5626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TGov_inline_black.png"/>
                    <pic:cNvPicPr/>
                  </pic:nvPicPr>
                  <pic:blipFill>
                    <a:blip r:embed="rId11">
                      <a:extLst>
                        <a:ext uri="{28A0092B-C50C-407E-A947-70E740481C1C}">
                          <a14:useLocalDpi xmlns:a14="http://schemas.microsoft.com/office/drawing/2010/main" val="0"/>
                        </a:ext>
                      </a:extLst>
                    </a:blip>
                    <a:stretch>
                      <a:fillRect/>
                    </a:stretch>
                  </pic:blipFill>
                  <pic:spPr>
                    <a:xfrm>
                      <a:off x="0" y="0"/>
                      <a:ext cx="1094740" cy="562610"/>
                    </a:xfrm>
                    <a:prstGeom prst="rect">
                      <a:avLst/>
                    </a:prstGeom>
                  </pic:spPr>
                </pic:pic>
              </a:graphicData>
            </a:graphic>
          </wp:anchor>
        </w:drawing>
      </w:r>
    </w:p>
    <w:p w:rsidR="00367CE6" w:rsidRPr="003B0706" w:rsidRDefault="00367CE6" w:rsidP="003B0706">
      <w:pPr>
        <w:sectPr w:rsidR="00367CE6" w:rsidRPr="003B0706" w:rsidSect="00AA0512">
          <w:headerReference w:type="default" r:id="rId12"/>
          <w:footerReference w:type="default" r:id="rId13"/>
          <w:pgSz w:w="11906" w:h="16838"/>
          <w:pgMar w:top="1440" w:right="1700" w:bottom="1440" w:left="1440" w:header="142" w:footer="225" w:gutter="0"/>
          <w:cols w:num="4" w:space="1410"/>
          <w:titlePg/>
          <w:docGrid w:linePitch="360"/>
        </w:sectPr>
      </w:pPr>
    </w:p>
    <w:p w:rsidR="0058022E" w:rsidRDefault="0058022E" w:rsidP="00733B80">
      <w:pPr>
        <w:pStyle w:val="Heading1"/>
        <w:jc w:val="center"/>
      </w:pPr>
    </w:p>
    <w:p w:rsidR="00733B80" w:rsidRDefault="004169D5" w:rsidP="00733B80">
      <w:pPr>
        <w:pStyle w:val="Heading1"/>
        <w:jc w:val="center"/>
      </w:pPr>
      <w:r>
        <w:t xml:space="preserve">CLIMATE </w:t>
      </w:r>
      <w:r w:rsidR="001C7C81">
        <w:t>LEADERSHIP</w:t>
      </w:r>
      <w:r w:rsidR="001C7C81" w:rsidRPr="001C7C81">
        <w:t xml:space="preserve"> </w:t>
      </w:r>
      <w:r w:rsidR="001C7C81">
        <w:t>DECLARATION</w:t>
      </w:r>
    </w:p>
    <w:p w:rsidR="00733B80" w:rsidRDefault="00733B80" w:rsidP="008B45EC">
      <w:pPr>
        <w:pStyle w:val="Heading2"/>
        <w:jc w:val="both"/>
      </w:pPr>
    </w:p>
    <w:p w:rsidR="004169D5" w:rsidRDefault="004169D5" w:rsidP="008B45EC">
      <w:pPr>
        <w:jc w:val="both"/>
      </w:pPr>
      <w:proofErr w:type="gramStart"/>
      <w:r>
        <w:t>On the occasion of</w:t>
      </w:r>
      <w:proofErr w:type="gramEnd"/>
      <w:r>
        <w:t xml:space="preserve"> the Ecocity World Summit 2017 in Melbourne, Australia, </w:t>
      </w:r>
      <w:r w:rsidR="003B0706">
        <w:t xml:space="preserve">and </w:t>
      </w:r>
      <w:r w:rsidR="00043B76">
        <w:t xml:space="preserve">our </w:t>
      </w:r>
      <w:r w:rsidR="003B0706">
        <w:t xml:space="preserve">meeting with the Hon Mr Al Gore, former Vice President of the United States of America, </w:t>
      </w:r>
      <w:r w:rsidR="001C7C81">
        <w:t>we</w:t>
      </w:r>
      <w:r w:rsidR="000A5B70">
        <w:t xml:space="preserve"> </w:t>
      </w:r>
      <w:r w:rsidR="001C7C81">
        <w:t>declare that:</w:t>
      </w:r>
    </w:p>
    <w:p w:rsidR="00320655" w:rsidRDefault="00320655" w:rsidP="00733B80"/>
    <w:p w:rsidR="001C7C81" w:rsidRPr="00733B80" w:rsidRDefault="001C7C81" w:rsidP="008B45EC">
      <w:pPr>
        <w:pStyle w:val="Heading2"/>
      </w:pPr>
      <w:r w:rsidRPr="00733B80">
        <w:t>PREAMBLE</w:t>
      </w:r>
    </w:p>
    <w:p w:rsidR="000C40FF" w:rsidRDefault="000C40FF" w:rsidP="008B45EC">
      <w:pPr>
        <w:jc w:val="both"/>
      </w:pPr>
      <w:r>
        <w:t>Climate change is one of the greatest challenges</w:t>
      </w:r>
      <w:r w:rsidR="000A5B70">
        <w:t xml:space="preserve"> – and greatest opportunities – facing </w:t>
      </w:r>
      <w:r>
        <w:t>the Australian community</w:t>
      </w:r>
      <w:r w:rsidR="0010162E">
        <w:t xml:space="preserve"> today</w:t>
      </w:r>
      <w:r>
        <w:t xml:space="preserve">. </w:t>
      </w:r>
      <w:r w:rsidR="001C7C81">
        <w:t xml:space="preserve">Our jurisdictions </w:t>
      </w:r>
      <w:r>
        <w:t xml:space="preserve">are </w:t>
      </w:r>
      <w:r w:rsidR="000578DC">
        <w:t xml:space="preserve">working across international and interstate boundaries, in partnership with business, community groups, investors and others to </w:t>
      </w:r>
      <w:r>
        <w:t xml:space="preserve">reduce the risks of climate change, and </w:t>
      </w:r>
      <w:r w:rsidR="000A5B70">
        <w:t xml:space="preserve">capitalise on the benefits </w:t>
      </w:r>
      <w:r>
        <w:t>the transition to a net zero emission</w:t>
      </w:r>
      <w:r w:rsidR="005C206B">
        <w:t>s</w:t>
      </w:r>
      <w:r>
        <w:t xml:space="preserve"> future brings. </w:t>
      </w:r>
    </w:p>
    <w:p w:rsidR="00FB2BFA" w:rsidRDefault="000C40FF" w:rsidP="008B45EC">
      <w:pPr>
        <w:jc w:val="both"/>
      </w:pPr>
      <w:r>
        <w:t xml:space="preserve">We </w:t>
      </w:r>
      <w:r w:rsidR="00FB2BFA">
        <w:t>support Australia’s ratification and implementation of the Paris Climate Agreement</w:t>
      </w:r>
      <w:r>
        <w:t xml:space="preserve"> – the foundation for strong and coordinated global action</w:t>
      </w:r>
      <w:r w:rsidR="00FB2BFA">
        <w:t xml:space="preserve">. </w:t>
      </w:r>
      <w:r>
        <w:t xml:space="preserve">We believe </w:t>
      </w:r>
      <w:r w:rsidR="00FB2BFA" w:rsidRPr="00ED0860">
        <w:t xml:space="preserve">Australia </w:t>
      </w:r>
      <w:r>
        <w:t xml:space="preserve">must </w:t>
      </w:r>
      <w:r w:rsidR="00FB2BFA" w:rsidRPr="00ED0860">
        <w:t xml:space="preserve">play </w:t>
      </w:r>
      <w:r w:rsidR="00FB2BFA">
        <w:t xml:space="preserve">its full </w:t>
      </w:r>
      <w:r w:rsidR="0010162E">
        <w:t xml:space="preserve">and fair </w:t>
      </w:r>
      <w:r w:rsidR="00FB2BFA">
        <w:t>part in</w:t>
      </w:r>
      <w:r w:rsidR="0010162E">
        <w:t xml:space="preserve"> </w:t>
      </w:r>
      <w:r w:rsidR="00FB2BFA" w:rsidRPr="00ED0860">
        <w:t xml:space="preserve">global efforts to </w:t>
      </w:r>
      <w:r w:rsidR="0010162E">
        <w:t xml:space="preserve">keep </w:t>
      </w:r>
      <w:r w:rsidR="00FB2BFA" w:rsidRPr="00ED0860">
        <w:t xml:space="preserve">warming well below two </w:t>
      </w:r>
      <w:r w:rsidR="00FB2BFA">
        <w:t xml:space="preserve">degrees Celsius (2°C) </w:t>
      </w:r>
      <w:r w:rsidR="00FD4594">
        <w:t>relative to</w:t>
      </w:r>
      <w:r w:rsidR="00FB2BFA">
        <w:t xml:space="preserve"> pre</w:t>
      </w:r>
      <w:r w:rsidR="00FB2BFA" w:rsidRPr="00ED0860">
        <w:t>industrial levels and pursu</w:t>
      </w:r>
      <w:r>
        <w:t>e</w:t>
      </w:r>
      <w:r w:rsidR="00FB2BFA" w:rsidRPr="00ED0860">
        <w:t xml:space="preserve"> efforts to limit </w:t>
      </w:r>
      <w:r w:rsidR="0010162E">
        <w:t xml:space="preserve">warming </w:t>
      </w:r>
      <w:r w:rsidR="00FB2BFA" w:rsidRPr="00ED0860">
        <w:t>to 1.5°C.</w:t>
      </w:r>
      <w:r w:rsidR="00294229">
        <w:t xml:space="preserve"> </w:t>
      </w:r>
      <w:r w:rsidR="00377F9A">
        <w:t xml:space="preserve">To achieve this goal, </w:t>
      </w:r>
      <w:r w:rsidR="00294229">
        <w:t>c</w:t>
      </w:r>
      <w:r w:rsidR="00FB2BFA">
        <w:t>ountries</w:t>
      </w:r>
      <w:r w:rsidR="00FB2BFA" w:rsidRPr="00ED0860">
        <w:t xml:space="preserve"> like Australia </w:t>
      </w:r>
      <w:r w:rsidR="00377F9A">
        <w:t xml:space="preserve">must </w:t>
      </w:r>
      <w:r w:rsidR="00FB2BFA" w:rsidRPr="00ED0860">
        <w:t>rapid</w:t>
      </w:r>
      <w:r w:rsidR="00377F9A">
        <w:t>ly</w:t>
      </w:r>
      <w:r w:rsidR="00FB2BFA" w:rsidRPr="00ED0860">
        <w:t xml:space="preserve"> reduc</w:t>
      </w:r>
      <w:r w:rsidR="00377F9A">
        <w:t xml:space="preserve">e their </w:t>
      </w:r>
      <w:r w:rsidR="001C7C81">
        <w:t xml:space="preserve">carbon </w:t>
      </w:r>
      <w:r w:rsidR="00FB2BFA" w:rsidRPr="00ED0860">
        <w:t>emissions</w:t>
      </w:r>
      <w:r w:rsidR="00EA41C8">
        <w:t>. S</w:t>
      </w:r>
      <w:r w:rsidR="00EA41C8" w:rsidRPr="00ED0860">
        <w:t xml:space="preserve">trong </w:t>
      </w:r>
      <w:r w:rsidR="00377F9A">
        <w:t>national</w:t>
      </w:r>
      <w:r w:rsidR="00EA41C8">
        <w:t xml:space="preserve"> policy is</w:t>
      </w:r>
      <w:r w:rsidR="00317F6D">
        <w:t xml:space="preserve"> </w:t>
      </w:r>
      <w:r w:rsidR="00377F9A">
        <w:t xml:space="preserve">essential if </w:t>
      </w:r>
      <w:r w:rsidR="00EA41C8">
        <w:t>Australia</w:t>
      </w:r>
      <w:r w:rsidR="00EA41C8" w:rsidRPr="00ED0860">
        <w:t xml:space="preserve"> </w:t>
      </w:r>
      <w:r w:rsidR="00377F9A">
        <w:t xml:space="preserve">is </w:t>
      </w:r>
      <w:r w:rsidR="00EA41C8" w:rsidRPr="00ED0860">
        <w:t xml:space="preserve">to meet its </w:t>
      </w:r>
      <w:r w:rsidR="004A1CC0">
        <w:t xml:space="preserve">global </w:t>
      </w:r>
      <w:r w:rsidR="00EA41C8" w:rsidRPr="00ED0860">
        <w:t>obligations</w:t>
      </w:r>
      <w:r w:rsidR="00EA41C8">
        <w:t>.</w:t>
      </w:r>
    </w:p>
    <w:p w:rsidR="00953BA1" w:rsidRDefault="00377F9A" w:rsidP="008B45EC">
      <w:pPr>
        <w:jc w:val="both"/>
      </w:pPr>
      <w:r>
        <w:t xml:space="preserve">We accept our responsibility to </w:t>
      </w:r>
      <w:r w:rsidR="000A448F">
        <w:t xml:space="preserve">help ensure Australia meets </w:t>
      </w:r>
      <w:r w:rsidR="00FD4594">
        <w:t>its</w:t>
      </w:r>
      <w:r w:rsidR="000A448F">
        <w:t xml:space="preserve"> obligations.</w:t>
      </w:r>
      <w:r>
        <w:t xml:space="preserve"> </w:t>
      </w:r>
      <w:r w:rsidR="00D25CB5">
        <w:t>States and territories</w:t>
      </w:r>
      <w:r w:rsidR="00D25CB5" w:rsidRPr="00ED0860">
        <w:t xml:space="preserve"> have a</w:t>
      </w:r>
      <w:r w:rsidR="00D25CB5">
        <w:t xml:space="preserve">n important </w:t>
      </w:r>
      <w:r w:rsidR="00D25CB5" w:rsidRPr="00ED0860">
        <w:t>role to play in cutting carbon pollution and building climate</w:t>
      </w:r>
      <w:r w:rsidR="00D25CB5">
        <w:t xml:space="preserve"> </w:t>
      </w:r>
      <w:r w:rsidR="00D25CB5" w:rsidRPr="00ED0860">
        <w:t>resilience</w:t>
      </w:r>
      <w:r w:rsidR="00D25CB5">
        <w:t xml:space="preserve"> in our communities</w:t>
      </w:r>
      <w:r w:rsidR="00D25CB5" w:rsidRPr="00ED0860">
        <w:t xml:space="preserve">. </w:t>
      </w:r>
      <w:r w:rsidR="000C6E7B">
        <w:t xml:space="preserve">We have all committed to </w:t>
      </w:r>
      <w:r w:rsidR="00EF09A8">
        <w:t>reduc</w:t>
      </w:r>
      <w:r w:rsidR="00D25CB5">
        <w:t>ing</w:t>
      </w:r>
      <w:r w:rsidR="00EF09A8">
        <w:t xml:space="preserve"> our emissions to net zero by 2050</w:t>
      </w:r>
      <w:r w:rsidR="000C6E7B">
        <w:t xml:space="preserve">. </w:t>
      </w:r>
      <w:r>
        <w:t>T</w:t>
      </w:r>
      <w:r w:rsidR="00EA41C8">
        <w:t xml:space="preserve">he shift to a cleaner economy </w:t>
      </w:r>
      <w:r w:rsidR="00953BA1">
        <w:t xml:space="preserve">not only reduces climate risk, but also </w:t>
      </w:r>
      <w:r w:rsidR="000A448F">
        <w:t>driv</w:t>
      </w:r>
      <w:r w:rsidR="00953BA1">
        <w:t>es</w:t>
      </w:r>
      <w:r w:rsidR="000A448F">
        <w:t xml:space="preserve"> </w:t>
      </w:r>
      <w:r>
        <w:t xml:space="preserve">new investment and jobs </w:t>
      </w:r>
      <w:r w:rsidR="00EA41C8">
        <w:t>growth.</w:t>
      </w:r>
      <w:r w:rsidR="00317F6D">
        <w:t xml:space="preserve"> </w:t>
      </w:r>
      <w:r w:rsidR="00953BA1" w:rsidRPr="00546B06">
        <w:rPr>
          <w:bCs/>
          <w:iCs/>
        </w:rPr>
        <w:t xml:space="preserve">The renewable energy and new energy technologies sectors are some of the world’s fastest growing sectors. </w:t>
      </w:r>
      <w:r w:rsidR="00317F6D">
        <w:t xml:space="preserve">This is evident not only in our own jurisdictions, but in the experience of leading sub-national governments such as </w:t>
      </w:r>
      <w:r w:rsidR="00231D46">
        <w:t xml:space="preserve">the world’s sixth largest economy, </w:t>
      </w:r>
      <w:r w:rsidR="00317F6D">
        <w:t>California.</w:t>
      </w:r>
      <w:r>
        <w:t xml:space="preserve"> </w:t>
      </w:r>
    </w:p>
    <w:p w:rsidR="001A0ADE" w:rsidRDefault="00953BA1" w:rsidP="008B45EC">
      <w:pPr>
        <w:jc w:val="both"/>
      </w:pPr>
      <w:r>
        <w:t xml:space="preserve">In each of our jurisdictions we </w:t>
      </w:r>
      <w:r w:rsidR="00364F16">
        <w:t>are pursuing climate goals in tandem with</w:t>
      </w:r>
      <w:r w:rsidR="00C66FD3">
        <w:t xml:space="preserve"> our</w:t>
      </w:r>
      <w:r w:rsidR="00364F16">
        <w:t xml:space="preserve"> other </w:t>
      </w:r>
      <w:r w:rsidR="00EA41C8" w:rsidRPr="00ED0860">
        <w:t>objectives</w:t>
      </w:r>
      <w:r w:rsidR="00364F16">
        <w:t xml:space="preserve"> </w:t>
      </w:r>
      <w:r w:rsidR="00EA41C8" w:rsidRPr="00ED0860">
        <w:t>– including stimulating economic and jobs growth, and encouraging innovation and technology development.</w:t>
      </w:r>
      <w:r w:rsidR="00EA41C8">
        <w:t xml:space="preserve"> </w:t>
      </w:r>
      <w:r>
        <w:t xml:space="preserve">We have </w:t>
      </w:r>
      <w:r w:rsidRPr="00ED0860">
        <w:t>different economies, resource endowments, and competitive advantages</w:t>
      </w:r>
      <w:r>
        <w:t xml:space="preserve">, and we </w:t>
      </w:r>
      <w:r w:rsidR="00EA41C8">
        <w:t>recognise</w:t>
      </w:r>
      <w:r w:rsidR="00294229" w:rsidRPr="00ED0860">
        <w:t xml:space="preserve"> that our emissions reduction efforts must meet our industries’ and communities’ needs, including structural and social transitions </w:t>
      </w:r>
      <w:r w:rsidR="00EA41C8">
        <w:t>that</w:t>
      </w:r>
      <w:r w:rsidR="00294229" w:rsidRPr="00ED0860">
        <w:t xml:space="preserve"> are fair and just.</w:t>
      </w:r>
      <w:r w:rsidR="000A448F" w:rsidRPr="000A448F">
        <w:t xml:space="preserve"> </w:t>
      </w:r>
      <w:r w:rsidR="000A448F">
        <w:t xml:space="preserve">We are in no doubt that sustained, strong action to reduce our carbon emissions to net zero by </w:t>
      </w:r>
      <w:r w:rsidR="004A1CC0">
        <w:t>2050, and</w:t>
      </w:r>
      <w:r w:rsidR="000A448F">
        <w:t xml:space="preserve"> to understand and prepare for the impacts of climate change, will safeguard our </w:t>
      </w:r>
      <w:r w:rsidR="001C7C81">
        <w:t xml:space="preserve">collective </w:t>
      </w:r>
      <w:r w:rsidR="000A448F">
        <w:t>wellbeing and prosperity</w:t>
      </w:r>
      <w:r w:rsidR="001C7C81">
        <w:t xml:space="preserve"> now and into the future</w:t>
      </w:r>
      <w:r w:rsidR="000A448F">
        <w:t>.</w:t>
      </w:r>
    </w:p>
    <w:p w:rsidR="001A0ADE" w:rsidRDefault="001A0ADE">
      <w:pPr>
        <w:spacing w:after="0" w:line="240" w:lineRule="auto"/>
      </w:pPr>
      <w:r>
        <w:br w:type="page"/>
      </w:r>
    </w:p>
    <w:p w:rsidR="002D775A" w:rsidRPr="002D775A" w:rsidRDefault="002D775A" w:rsidP="00733B80">
      <w:pPr>
        <w:pStyle w:val="Heading2"/>
      </w:pPr>
      <w:r w:rsidRPr="002D775A">
        <w:lastRenderedPageBreak/>
        <w:t>STATE AND TERRITORY HIGHLIGHTS</w:t>
      </w:r>
    </w:p>
    <w:p w:rsidR="00337E76" w:rsidRDefault="002D775A" w:rsidP="00D23DDA">
      <w:pPr>
        <w:pStyle w:val="Heading4"/>
        <w:spacing w:before="200"/>
        <w:jc w:val="both"/>
      </w:pPr>
      <w:r>
        <w:t>Action underway in Victoria</w:t>
      </w:r>
    </w:p>
    <w:p w:rsidR="00443C11" w:rsidRPr="0013562E" w:rsidRDefault="00193006" w:rsidP="008B45EC">
      <w:pPr>
        <w:spacing w:before="120" w:after="120"/>
        <w:jc w:val="both"/>
        <w:rPr>
          <w:bCs/>
          <w:iCs/>
        </w:rPr>
      </w:pPr>
      <w:r w:rsidRPr="000A448F">
        <w:rPr>
          <w:bCs/>
          <w:iCs/>
        </w:rPr>
        <w:t xml:space="preserve">Victoria’s new world leading </w:t>
      </w:r>
      <w:r w:rsidRPr="000A448F">
        <w:rPr>
          <w:bCs/>
          <w:i/>
          <w:iCs/>
        </w:rPr>
        <w:t>Climate Change Act 2017</w:t>
      </w:r>
      <w:r w:rsidR="00321411" w:rsidRPr="000A448F">
        <w:rPr>
          <w:bCs/>
          <w:iCs/>
        </w:rPr>
        <w:t xml:space="preserve"> </w:t>
      </w:r>
      <w:r w:rsidR="002316E8">
        <w:rPr>
          <w:bCs/>
          <w:iCs/>
        </w:rPr>
        <w:t xml:space="preserve">lays the foundations for Victoria to achieve </w:t>
      </w:r>
      <w:r w:rsidR="002C4FD9" w:rsidRPr="000A448F">
        <w:rPr>
          <w:bCs/>
          <w:iCs/>
        </w:rPr>
        <w:t xml:space="preserve">the </w:t>
      </w:r>
      <w:r w:rsidR="002316E8">
        <w:rPr>
          <w:bCs/>
          <w:iCs/>
        </w:rPr>
        <w:t xml:space="preserve">Andrews </w:t>
      </w:r>
      <w:proofErr w:type="spellStart"/>
      <w:r w:rsidR="002316E8">
        <w:rPr>
          <w:bCs/>
          <w:iCs/>
        </w:rPr>
        <w:t>Labor</w:t>
      </w:r>
      <w:proofErr w:type="spellEnd"/>
      <w:r w:rsidR="002316E8">
        <w:rPr>
          <w:bCs/>
          <w:iCs/>
        </w:rPr>
        <w:t xml:space="preserve"> G</w:t>
      </w:r>
      <w:r w:rsidR="002C4FD9" w:rsidRPr="000A448F">
        <w:rPr>
          <w:bCs/>
          <w:iCs/>
        </w:rPr>
        <w:t>overnment’s vision of a net zero emissions, climate resilient community and economy</w:t>
      </w:r>
      <w:r w:rsidR="001C4706" w:rsidRPr="000A448F">
        <w:rPr>
          <w:bCs/>
          <w:iCs/>
        </w:rPr>
        <w:t>.</w:t>
      </w:r>
      <w:r w:rsidR="002316E8">
        <w:rPr>
          <w:bCs/>
          <w:iCs/>
        </w:rPr>
        <w:t xml:space="preserve"> The Act includes </w:t>
      </w:r>
      <w:r w:rsidR="006E0F7C" w:rsidRPr="0013562E">
        <w:rPr>
          <w:bCs/>
          <w:iCs/>
        </w:rPr>
        <w:t xml:space="preserve">a </w:t>
      </w:r>
      <w:r w:rsidR="001C4706">
        <w:rPr>
          <w:bCs/>
          <w:iCs/>
        </w:rPr>
        <w:t>target of n</w:t>
      </w:r>
      <w:r w:rsidR="006E0F7C" w:rsidRPr="0013562E">
        <w:rPr>
          <w:bCs/>
          <w:iCs/>
        </w:rPr>
        <w:t xml:space="preserve">et </w:t>
      </w:r>
      <w:r w:rsidR="001C4706">
        <w:rPr>
          <w:bCs/>
          <w:iCs/>
        </w:rPr>
        <w:t>z</w:t>
      </w:r>
      <w:r w:rsidR="006E0F7C" w:rsidRPr="0013562E">
        <w:rPr>
          <w:bCs/>
          <w:iCs/>
        </w:rPr>
        <w:t>ero emissions by 2050</w:t>
      </w:r>
      <w:r w:rsidR="002316E8">
        <w:rPr>
          <w:bCs/>
          <w:iCs/>
        </w:rPr>
        <w:t xml:space="preserve">, and, in line with the Paris </w:t>
      </w:r>
      <w:r w:rsidR="004A1CC0">
        <w:rPr>
          <w:bCs/>
          <w:iCs/>
        </w:rPr>
        <w:t xml:space="preserve">Climate </w:t>
      </w:r>
      <w:r w:rsidR="002316E8">
        <w:rPr>
          <w:bCs/>
          <w:iCs/>
        </w:rPr>
        <w:t>Agreement, requires five-yearly interim targets</w:t>
      </w:r>
      <w:r w:rsidR="004A1CC0">
        <w:rPr>
          <w:bCs/>
          <w:iCs/>
        </w:rPr>
        <w:t xml:space="preserve"> and strategies</w:t>
      </w:r>
      <w:r w:rsidR="002316E8">
        <w:rPr>
          <w:bCs/>
          <w:iCs/>
        </w:rPr>
        <w:t xml:space="preserve"> to set the path to net zero. As a first step, Victoria will reduce its </w:t>
      </w:r>
      <w:r w:rsidR="00443C11" w:rsidRPr="008B2199">
        <w:rPr>
          <w:bCs/>
          <w:iCs/>
        </w:rPr>
        <w:t xml:space="preserve">emissions </w:t>
      </w:r>
      <w:r w:rsidR="002316E8">
        <w:rPr>
          <w:bCs/>
          <w:iCs/>
        </w:rPr>
        <w:t xml:space="preserve">to </w:t>
      </w:r>
      <w:r w:rsidR="00443C11" w:rsidRPr="008B2199">
        <w:rPr>
          <w:bCs/>
          <w:iCs/>
        </w:rPr>
        <w:t>15-20 per cent below 2005 levels</w:t>
      </w:r>
      <w:r w:rsidR="002316E8">
        <w:rPr>
          <w:bCs/>
          <w:iCs/>
        </w:rPr>
        <w:t xml:space="preserve"> by 2020</w:t>
      </w:r>
      <w:r w:rsidR="001C4706">
        <w:rPr>
          <w:bCs/>
          <w:iCs/>
        </w:rPr>
        <w:t xml:space="preserve">. </w:t>
      </w:r>
      <w:r w:rsidR="002316E8">
        <w:rPr>
          <w:bCs/>
          <w:iCs/>
        </w:rPr>
        <w:t>Leading by example, t</w:t>
      </w:r>
      <w:r w:rsidR="001C4706">
        <w:rPr>
          <w:bCs/>
          <w:iCs/>
        </w:rPr>
        <w:t xml:space="preserve">he </w:t>
      </w:r>
      <w:r w:rsidR="00364F16">
        <w:rPr>
          <w:bCs/>
          <w:iCs/>
        </w:rPr>
        <w:t>g</w:t>
      </w:r>
      <w:r w:rsidR="001C4706">
        <w:rPr>
          <w:bCs/>
          <w:iCs/>
        </w:rPr>
        <w:t xml:space="preserve">overnment </w:t>
      </w:r>
      <w:r w:rsidR="002316E8">
        <w:rPr>
          <w:bCs/>
          <w:iCs/>
        </w:rPr>
        <w:t xml:space="preserve">will </w:t>
      </w:r>
      <w:r w:rsidR="00443C11" w:rsidRPr="008B2199">
        <w:rPr>
          <w:bCs/>
          <w:iCs/>
        </w:rPr>
        <w:t>reduc</w:t>
      </w:r>
      <w:r w:rsidR="002316E8">
        <w:rPr>
          <w:bCs/>
          <w:iCs/>
        </w:rPr>
        <w:t xml:space="preserve">e </w:t>
      </w:r>
      <w:r w:rsidR="00443C11" w:rsidRPr="008B2199">
        <w:rPr>
          <w:bCs/>
          <w:iCs/>
        </w:rPr>
        <w:t xml:space="preserve">emissions </w:t>
      </w:r>
      <w:r w:rsidR="002316E8">
        <w:rPr>
          <w:bCs/>
          <w:iCs/>
        </w:rPr>
        <w:t xml:space="preserve">from its own operations to </w:t>
      </w:r>
      <w:r w:rsidR="00443C11" w:rsidRPr="008B2199">
        <w:rPr>
          <w:bCs/>
          <w:iCs/>
        </w:rPr>
        <w:t xml:space="preserve">30 per </w:t>
      </w:r>
      <w:r w:rsidR="00252973" w:rsidRPr="008B2199">
        <w:rPr>
          <w:bCs/>
          <w:iCs/>
        </w:rPr>
        <w:t>cent below 2015 levels by 2020</w:t>
      </w:r>
      <w:r w:rsidRPr="0013562E">
        <w:rPr>
          <w:bCs/>
          <w:iCs/>
        </w:rPr>
        <w:t>.</w:t>
      </w:r>
      <w:r w:rsidR="00364F16">
        <w:rPr>
          <w:bCs/>
          <w:iCs/>
        </w:rPr>
        <w:t xml:space="preserve"> This commitment forms part of Victoria’s Take2 pledge program, a state-wide initiative through which local governments, businesses and the community are all </w:t>
      </w:r>
      <w:proofErr w:type="gramStart"/>
      <w:r w:rsidR="00364F16">
        <w:rPr>
          <w:bCs/>
          <w:iCs/>
        </w:rPr>
        <w:t>taking action</w:t>
      </w:r>
      <w:proofErr w:type="gramEnd"/>
      <w:r w:rsidR="00364F16">
        <w:rPr>
          <w:bCs/>
          <w:iCs/>
        </w:rPr>
        <w:t xml:space="preserve"> and contribut</w:t>
      </w:r>
      <w:r w:rsidR="000211AF">
        <w:rPr>
          <w:bCs/>
          <w:iCs/>
        </w:rPr>
        <w:t>ing</w:t>
      </w:r>
      <w:r w:rsidR="00364F16">
        <w:rPr>
          <w:bCs/>
          <w:iCs/>
        </w:rPr>
        <w:t xml:space="preserve"> to Victoria’s </w:t>
      </w:r>
      <w:r w:rsidR="000211AF">
        <w:rPr>
          <w:bCs/>
          <w:iCs/>
        </w:rPr>
        <w:t xml:space="preserve">emission reduction </w:t>
      </w:r>
      <w:r w:rsidR="00364F16">
        <w:rPr>
          <w:bCs/>
          <w:iCs/>
        </w:rPr>
        <w:t xml:space="preserve">goals. </w:t>
      </w:r>
    </w:p>
    <w:p w:rsidR="002C4FD9" w:rsidRDefault="002C4FD9" w:rsidP="008B45EC">
      <w:pPr>
        <w:spacing w:before="120" w:after="120"/>
        <w:jc w:val="both"/>
        <w:rPr>
          <w:bCs/>
          <w:iCs/>
        </w:rPr>
      </w:pPr>
      <w:r w:rsidRPr="002316E8">
        <w:rPr>
          <w:bCs/>
          <w:i/>
          <w:iCs/>
        </w:rPr>
        <w:t>Victoria's Climate Change Adaptation Plan 2017–2020</w:t>
      </w:r>
      <w:r w:rsidRPr="002316E8">
        <w:rPr>
          <w:bCs/>
          <w:iCs/>
        </w:rPr>
        <w:t xml:space="preserve"> </w:t>
      </w:r>
      <w:r w:rsidR="002316E8">
        <w:rPr>
          <w:bCs/>
          <w:iCs/>
        </w:rPr>
        <w:t>is</w:t>
      </w:r>
      <w:r w:rsidR="001C4706" w:rsidRPr="002316E8">
        <w:rPr>
          <w:bCs/>
          <w:iCs/>
        </w:rPr>
        <w:t xml:space="preserve"> help</w:t>
      </w:r>
      <w:r w:rsidR="002316E8">
        <w:rPr>
          <w:bCs/>
          <w:iCs/>
        </w:rPr>
        <w:t>ing</w:t>
      </w:r>
      <w:r w:rsidR="001C4706" w:rsidRPr="002316E8">
        <w:rPr>
          <w:bCs/>
          <w:iCs/>
        </w:rPr>
        <w:t xml:space="preserve"> Victoria prepare for the impacts of climate change</w:t>
      </w:r>
      <w:r w:rsidR="002316E8">
        <w:rPr>
          <w:bCs/>
          <w:iCs/>
        </w:rPr>
        <w:t>.</w:t>
      </w:r>
      <w:r w:rsidR="00364F16">
        <w:rPr>
          <w:bCs/>
          <w:iCs/>
        </w:rPr>
        <w:t xml:space="preserve"> As a first and crucial step, the government is developing a detailed picture of projected climate change in Victoria, and </w:t>
      </w:r>
      <w:r w:rsidR="004A1CC0">
        <w:rPr>
          <w:bCs/>
          <w:iCs/>
        </w:rPr>
        <w:t xml:space="preserve">examining </w:t>
      </w:r>
      <w:r w:rsidR="00364F16">
        <w:rPr>
          <w:bCs/>
          <w:iCs/>
        </w:rPr>
        <w:t xml:space="preserve">the vulnerability of our regions and industries to climate impacts. This will help government, business and the community </w:t>
      </w:r>
      <w:r w:rsidR="004A1CC0">
        <w:rPr>
          <w:bCs/>
          <w:iCs/>
        </w:rPr>
        <w:t xml:space="preserve">better </w:t>
      </w:r>
      <w:r w:rsidR="00364F16">
        <w:rPr>
          <w:bCs/>
          <w:iCs/>
        </w:rPr>
        <w:t xml:space="preserve">understand the risks, and manage them effectively. </w:t>
      </w:r>
      <w:r w:rsidR="002316E8">
        <w:rPr>
          <w:bCs/>
          <w:iCs/>
        </w:rPr>
        <w:t>T</w:t>
      </w:r>
      <w:r w:rsidR="005F26D3" w:rsidRPr="002316E8">
        <w:rPr>
          <w:bCs/>
          <w:iCs/>
        </w:rPr>
        <w:t xml:space="preserve">he plan </w:t>
      </w:r>
      <w:r w:rsidR="00364F16">
        <w:rPr>
          <w:bCs/>
          <w:iCs/>
        </w:rPr>
        <w:t xml:space="preserve">also </w:t>
      </w:r>
      <w:r w:rsidR="002316E8">
        <w:rPr>
          <w:bCs/>
          <w:iCs/>
        </w:rPr>
        <w:t xml:space="preserve">includes </w:t>
      </w:r>
      <w:r w:rsidR="00364F16">
        <w:rPr>
          <w:bCs/>
          <w:iCs/>
        </w:rPr>
        <w:t xml:space="preserve">coordination and action </w:t>
      </w:r>
      <w:r w:rsidR="0082680C">
        <w:rPr>
          <w:bCs/>
          <w:iCs/>
        </w:rPr>
        <w:t>across industry sectors</w:t>
      </w:r>
      <w:r w:rsidR="00364F16">
        <w:rPr>
          <w:bCs/>
          <w:iCs/>
        </w:rPr>
        <w:t xml:space="preserve">, </w:t>
      </w:r>
      <w:r w:rsidR="005F26D3" w:rsidRPr="002316E8">
        <w:rPr>
          <w:bCs/>
          <w:iCs/>
        </w:rPr>
        <w:t>region</w:t>
      </w:r>
      <w:r w:rsidR="0082680C">
        <w:rPr>
          <w:bCs/>
          <w:iCs/>
        </w:rPr>
        <w:t>s</w:t>
      </w:r>
      <w:r w:rsidR="005F26D3" w:rsidRPr="002316E8">
        <w:rPr>
          <w:bCs/>
          <w:iCs/>
        </w:rPr>
        <w:t xml:space="preserve"> </w:t>
      </w:r>
      <w:r w:rsidR="00364F16">
        <w:rPr>
          <w:bCs/>
          <w:iCs/>
        </w:rPr>
        <w:t xml:space="preserve">and local </w:t>
      </w:r>
      <w:r w:rsidR="0082680C">
        <w:rPr>
          <w:bCs/>
          <w:iCs/>
        </w:rPr>
        <w:t>communities</w:t>
      </w:r>
      <w:r w:rsidR="00364F16">
        <w:rPr>
          <w:bCs/>
          <w:iCs/>
        </w:rPr>
        <w:t xml:space="preserve">. </w:t>
      </w:r>
    </w:p>
    <w:p w:rsidR="00307139" w:rsidRDefault="00904AE0" w:rsidP="008B45EC">
      <w:pPr>
        <w:spacing w:before="120" w:after="120"/>
        <w:jc w:val="both"/>
        <w:rPr>
          <w:bCs/>
          <w:iCs/>
        </w:rPr>
      </w:pPr>
      <w:r>
        <w:rPr>
          <w:bCs/>
          <w:iCs/>
        </w:rPr>
        <w:t>En</w:t>
      </w:r>
      <w:r w:rsidR="000211AF">
        <w:rPr>
          <w:bCs/>
          <w:iCs/>
        </w:rPr>
        <w:t>ergy account</w:t>
      </w:r>
      <w:r>
        <w:rPr>
          <w:bCs/>
          <w:iCs/>
        </w:rPr>
        <w:t>s</w:t>
      </w:r>
      <w:r w:rsidR="000211AF">
        <w:rPr>
          <w:bCs/>
          <w:iCs/>
        </w:rPr>
        <w:t xml:space="preserve"> for </w:t>
      </w:r>
      <w:r w:rsidR="004A1CC0">
        <w:rPr>
          <w:bCs/>
          <w:iCs/>
        </w:rPr>
        <w:t xml:space="preserve">more than three quarters </w:t>
      </w:r>
      <w:r w:rsidR="000211AF">
        <w:rPr>
          <w:bCs/>
          <w:iCs/>
        </w:rPr>
        <w:t xml:space="preserve">of Victoria’s emissions, </w:t>
      </w:r>
      <w:r w:rsidR="000C35EF">
        <w:rPr>
          <w:bCs/>
          <w:iCs/>
        </w:rPr>
        <w:t>so</w:t>
      </w:r>
      <w:r>
        <w:rPr>
          <w:bCs/>
          <w:iCs/>
        </w:rPr>
        <w:t xml:space="preserve"> </w:t>
      </w:r>
      <w:r w:rsidR="000211AF">
        <w:rPr>
          <w:bCs/>
          <w:iCs/>
        </w:rPr>
        <w:t>the transition to a clean</w:t>
      </w:r>
      <w:r w:rsidR="00307139">
        <w:rPr>
          <w:bCs/>
          <w:iCs/>
        </w:rPr>
        <w:t xml:space="preserve"> energy system </w:t>
      </w:r>
      <w:r w:rsidR="000C35EF">
        <w:rPr>
          <w:bCs/>
          <w:iCs/>
        </w:rPr>
        <w:t xml:space="preserve">is </w:t>
      </w:r>
      <w:r w:rsidR="00307139">
        <w:rPr>
          <w:bCs/>
          <w:iCs/>
        </w:rPr>
        <w:t xml:space="preserve">a cornerstone of </w:t>
      </w:r>
      <w:r w:rsidR="000211AF">
        <w:rPr>
          <w:bCs/>
          <w:iCs/>
        </w:rPr>
        <w:t xml:space="preserve">Victoria’s climate action. </w:t>
      </w:r>
      <w:r w:rsidR="00953BA1">
        <w:rPr>
          <w:bCs/>
          <w:iCs/>
        </w:rPr>
        <w:t xml:space="preserve">The government has set Victoria on the path to </w:t>
      </w:r>
      <w:r w:rsidR="002966C8">
        <w:rPr>
          <w:bCs/>
          <w:iCs/>
        </w:rPr>
        <w:t>a renewable, affordable and reliable energy system</w:t>
      </w:r>
      <w:r>
        <w:rPr>
          <w:bCs/>
          <w:iCs/>
        </w:rPr>
        <w:t>,</w:t>
      </w:r>
      <w:r w:rsidR="002966C8">
        <w:rPr>
          <w:bCs/>
          <w:iCs/>
        </w:rPr>
        <w:t xml:space="preserve"> </w:t>
      </w:r>
      <w:r w:rsidR="000C35EF">
        <w:rPr>
          <w:bCs/>
          <w:iCs/>
        </w:rPr>
        <w:t xml:space="preserve">with </w:t>
      </w:r>
      <w:r w:rsidR="000C35EF" w:rsidRPr="00546B06">
        <w:rPr>
          <w:bCs/>
          <w:iCs/>
        </w:rPr>
        <w:t>ambitious and achievable renewable energy generation targets of 25 per cent by 2020 and 40 per cent by 2025</w:t>
      </w:r>
      <w:r w:rsidR="000C35EF">
        <w:rPr>
          <w:bCs/>
          <w:iCs/>
        </w:rPr>
        <w:t xml:space="preserve">. The government is </w:t>
      </w:r>
      <w:r w:rsidR="002966C8">
        <w:rPr>
          <w:bCs/>
          <w:iCs/>
        </w:rPr>
        <w:t>catalysing new technologies and business models</w:t>
      </w:r>
      <w:r w:rsidR="00AC551F">
        <w:rPr>
          <w:bCs/>
          <w:iCs/>
        </w:rPr>
        <w:t>,</w:t>
      </w:r>
      <w:r>
        <w:rPr>
          <w:bCs/>
          <w:iCs/>
        </w:rPr>
        <w:t xml:space="preserve"> </w:t>
      </w:r>
      <w:r w:rsidR="002966C8">
        <w:rPr>
          <w:bCs/>
          <w:iCs/>
        </w:rPr>
        <w:t xml:space="preserve">and building </w:t>
      </w:r>
      <w:r>
        <w:rPr>
          <w:bCs/>
          <w:iCs/>
        </w:rPr>
        <w:t xml:space="preserve">the </w:t>
      </w:r>
      <w:r w:rsidR="002966C8">
        <w:rPr>
          <w:bCs/>
          <w:iCs/>
        </w:rPr>
        <w:t xml:space="preserve">skills and capabilities needed to support growth. </w:t>
      </w:r>
      <w:r w:rsidR="00FD4594">
        <w:rPr>
          <w:bCs/>
          <w:iCs/>
        </w:rPr>
        <w:t xml:space="preserve">These actions are </w:t>
      </w:r>
      <w:r w:rsidR="00953BA1" w:rsidRPr="00546B06">
        <w:rPr>
          <w:bCs/>
          <w:iCs/>
        </w:rPr>
        <w:t>attracting jobs and investment to Victoria</w:t>
      </w:r>
      <w:r w:rsidR="00FD4594">
        <w:rPr>
          <w:bCs/>
          <w:iCs/>
        </w:rPr>
        <w:t>,</w:t>
      </w:r>
      <w:r w:rsidR="002966C8">
        <w:rPr>
          <w:bCs/>
          <w:iCs/>
        </w:rPr>
        <w:t xml:space="preserve"> </w:t>
      </w:r>
      <w:r w:rsidR="00953BA1" w:rsidRPr="00546B06">
        <w:rPr>
          <w:bCs/>
          <w:iCs/>
        </w:rPr>
        <w:t>growing the renewable energy sector</w:t>
      </w:r>
      <w:r w:rsidR="000C35EF">
        <w:rPr>
          <w:bCs/>
          <w:iCs/>
        </w:rPr>
        <w:t xml:space="preserve"> </w:t>
      </w:r>
      <w:r w:rsidR="002966C8">
        <w:rPr>
          <w:bCs/>
          <w:iCs/>
        </w:rPr>
        <w:t>and</w:t>
      </w:r>
      <w:r w:rsidR="002966C8" w:rsidRPr="002966C8">
        <w:rPr>
          <w:bCs/>
          <w:iCs/>
        </w:rPr>
        <w:t xml:space="preserve"> </w:t>
      </w:r>
      <w:r w:rsidR="002966C8">
        <w:rPr>
          <w:bCs/>
          <w:iCs/>
        </w:rPr>
        <w:t>improving energy productivity in our businesses, homes and across government</w:t>
      </w:r>
      <w:r w:rsidR="00953BA1" w:rsidRPr="00546B06">
        <w:rPr>
          <w:bCs/>
          <w:iCs/>
        </w:rPr>
        <w:t>.</w:t>
      </w:r>
      <w:r w:rsidR="00953BA1">
        <w:rPr>
          <w:bCs/>
          <w:iCs/>
        </w:rPr>
        <w:t xml:space="preserve"> </w:t>
      </w:r>
      <w:r w:rsidR="00546B06" w:rsidRPr="00546B06">
        <w:rPr>
          <w:bCs/>
          <w:iCs/>
        </w:rPr>
        <w:t xml:space="preserve">The government </w:t>
      </w:r>
      <w:r w:rsidR="0010162E">
        <w:rPr>
          <w:bCs/>
          <w:iCs/>
        </w:rPr>
        <w:t>is also supporting regional communities most affected by th</w:t>
      </w:r>
      <w:r w:rsidR="002966C8">
        <w:rPr>
          <w:bCs/>
          <w:iCs/>
        </w:rPr>
        <w:t>e energy</w:t>
      </w:r>
      <w:r w:rsidR="0010162E">
        <w:rPr>
          <w:bCs/>
          <w:iCs/>
        </w:rPr>
        <w:t xml:space="preserve"> transition, including through the Latrobe Valley Economic Development Program and Economic Facilitation Fund. </w:t>
      </w:r>
    </w:p>
    <w:p w:rsidR="00546B06" w:rsidRPr="00307139" w:rsidRDefault="007F1A11" w:rsidP="008B45EC">
      <w:pPr>
        <w:spacing w:before="120" w:after="120"/>
        <w:jc w:val="both"/>
        <w:rPr>
          <w:bCs/>
          <w:iCs/>
        </w:rPr>
      </w:pPr>
      <w:r w:rsidRPr="007F1A11">
        <w:rPr>
          <w:bCs/>
          <w:iCs/>
        </w:rPr>
        <w:t xml:space="preserve">The government recognises that </w:t>
      </w:r>
      <w:r>
        <w:rPr>
          <w:bCs/>
          <w:iCs/>
        </w:rPr>
        <w:t xml:space="preserve">action on </w:t>
      </w:r>
      <w:r w:rsidRPr="007F1A11">
        <w:rPr>
          <w:bCs/>
          <w:iCs/>
        </w:rPr>
        <w:t xml:space="preserve">climate change is everyone’s responsibility, and that we must accelerate the rate </w:t>
      </w:r>
      <w:r w:rsidR="005C206B">
        <w:rPr>
          <w:bCs/>
          <w:iCs/>
        </w:rPr>
        <w:t xml:space="preserve">of </w:t>
      </w:r>
      <w:r w:rsidRPr="007F1A11">
        <w:rPr>
          <w:bCs/>
          <w:iCs/>
        </w:rPr>
        <w:t xml:space="preserve">climate change innovation </w:t>
      </w:r>
      <w:r w:rsidR="005C206B">
        <w:rPr>
          <w:bCs/>
          <w:iCs/>
        </w:rPr>
        <w:t>at</w:t>
      </w:r>
      <w:r w:rsidRPr="007F1A11">
        <w:rPr>
          <w:bCs/>
          <w:iCs/>
        </w:rPr>
        <w:t xml:space="preserve"> all levels. The government</w:t>
      </w:r>
      <w:r w:rsidR="003B0706">
        <w:rPr>
          <w:bCs/>
          <w:iCs/>
        </w:rPr>
        <w:t xml:space="preserve">’s new </w:t>
      </w:r>
      <w:r w:rsidRPr="007F1A11">
        <w:rPr>
          <w:bCs/>
          <w:iCs/>
        </w:rPr>
        <w:t>Virtual Centre for Climate Change Innovation program will bring Victorian businesses, researchers, communities and government together to develop new solutions to climate challenges. The Virtual Centre program will support projects to reduce emissions and build climate resilience across all regions of Victoria.</w:t>
      </w:r>
    </w:p>
    <w:p w:rsidR="002D775A" w:rsidRDefault="002D775A" w:rsidP="00D23DDA">
      <w:pPr>
        <w:pStyle w:val="Heading4"/>
        <w:spacing w:before="200"/>
        <w:jc w:val="both"/>
      </w:pPr>
      <w:r>
        <w:t>Action underway in South Australia</w:t>
      </w:r>
    </w:p>
    <w:p w:rsidR="0009203F" w:rsidRPr="00287065" w:rsidRDefault="0009203F" w:rsidP="008B45EC">
      <w:pPr>
        <w:spacing w:before="120" w:after="120"/>
        <w:jc w:val="both"/>
        <w:rPr>
          <w:bCs/>
          <w:iCs/>
        </w:rPr>
      </w:pPr>
      <w:r w:rsidRPr="00287065">
        <w:rPr>
          <w:bCs/>
          <w:iCs/>
        </w:rPr>
        <w:t>South Australia continues to lead Australia’s efforts to transition to a low-carbon economy and boost renewable energy. Having led the nation in finding cleaner ways of generating electricity</w:t>
      </w:r>
      <w:r w:rsidR="00BA4B88">
        <w:rPr>
          <w:bCs/>
          <w:iCs/>
        </w:rPr>
        <w:t>,</w:t>
      </w:r>
      <w:r w:rsidRPr="00287065">
        <w:rPr>
          <w:bCs/>
          <w:iCs/>
        </w:rPr>
        <w:t xml:space="preserve"> the </w:t>
      </w:r>
      <w:r>
        <w:rPr>
          <w:bCs/>
          <w:iCs/>
        </w:rPr>
        <w:t>s</w:t>
      </w:r>
      <w:r w:rsidRPr="00287065">
        <w:rPr>
          <w:bCs/>
          <w:iCs/>
        </w:rPr>
        <w:t xml:space="preserve">tate is now partnering with leading international companies to build the world’s largest lithium-ion battery, the next step in the renewable energy revolution occurring around the world. </w:t>
      </w:r>
      <w:r w:rsidR="00BA4B88" w:rsidRPr="00287065">
        <w:rPr>
          <w:bCs/>
          <w:iCs/>
        </w:rPr>
        <w:t xml:space="preserve">South Australia’s leadership has been replicated by other </w:t>
      </w:r>
      <w:r w:rsidR="00BA4B88">
        <w:rPr>
          <w:bCs/>
          <w:iCs/>
        </w:rPr>
        <w:t>s</w:t>
      </w:r>
      <w:r w:rsidR="00BA4B88" w:rsidRPr="00287065">
        <w:rPr>
          <w:bCs/>
          <w:iCs/>
        </w:rPr>
        <w:t xml:space="preserve">tates. It was the first jurisdiction in Australia to introduce climate change specific legislation, the </w:t>
      </w:r>
      <w:r w:rsidR="00BA4B88" w:rsidRPr="00122828">
        <w:rPr>
          <w:bCs/>
          <w:i/>
          <w:iCs/>
        </w:rPr>
        <w:t>Climate Change and Greenhouse Emissions Reduction Act 2007</w:t>
      </w:r>
      <w:r w:rsidR="00356E54">
        <w:rPr>
          <w:bCs/>
          <w:iCs/>
        </w:rPr>
        <w:t xml:space="preserve">, the first to </w:t>
      </w:r>
      <w:r w:rsidR="00BA4B88" w:rsidRPr="00287065">
        <w:rPr>
          <w:bCs/>
          <w:iCs/>
        </w:rPr>
        <w:t xml:space="preserve">adopt a target of zero net emissions by 2050 and </w:t>
      </w:r>
      <w:r w:rsidR="00356E54">
        <w:rPr>
          <w:bCs/>
          <w:iCs/>
        </w:rPr>
        <w:t xml:space="preserve">the first to </w:t>
      </w:r>
      <w:r w:rsidR="00BA4B88" w:rsidRPr="00287065">
        <w:rPr>
          <w:bCs/>
          <w:iCs/>
        </w:rPr>
        <w:t xml:space="preserve">support the uptake of solar </w:t>
      </w:r>
      <w:r w:rsidR="003B0706">
        <w:rPr>
          <w:bCs/>
          <w:iCs/>
        </w:rPr>
        <w:t>photovoltaics (</w:t>
      </w:r>
      <w:r w:rsidR="00BA4B88" w:rsidRPr="00287065">
        <w:rPr>
          <w:bCs/>
          <w:iCs/>
        </w:rPr>
        <w:t>PV</w:t>
      </w:r>
      <w:r w:rsidR="003B0706">
        <w:rPr>
          <w:bCs/>
          <w:iCs/>
        </w:rPr>
        <w:t>)</w:t>
      </w:r>
      <w:r w:rsidR="00BA4B88" w:rsidRPr="00287065">
        <w:rPr>
          <w:bCs/>
          <w:iCs/>
        </w:rPr>
        <w:t xml:space="preserve"> with </w:t>
      </w:r>
      <w:r w:rsidR="00356E54">
        <w:rPr>
          <w:bCs/>
          <w:iCs/>
        </w:rPr>
        <w:t>a</w:t>
      </w:r>
      <w:r w:rsidR="00BA4B88" w:rsidRPr="00287065">
        <w:rPr>
          <w:bCs/>
          <w:iCs/>
        </w:rPr>
        <w:t xml:space="preserve"> premium solar feed in tariff.</w:t>
      </w:r>
    </w:p>
    <w:p w:rsidR="0009203F" w:rsidRPr="00287065" w:rsidRDefault="0009203F" w:rsidP="008B45EC">
      <w:pPr>
        <w:spacing w:before="120" w:after="120"/>
        <w:jc w:val="both"/>
        <w:rPr>
          <w:bCs/>
          <w:iCs/>
        </w:rPr>
      </w:pPr>
      <w:r w:rsidRPr="00287065">
        <w:rPr>
          <w:bCs/>
          <w:iCs/>
        </w:rPr>
        <w:lastRenderedPageBreak/>
        <w:t>Collaboration and partnership ha</w:t>
      </w:r>
      <w:r w:rsidR="001A4470">
        <w:rPr>
          <w:bCs/>
          <w:iCs/>
        </w:rPr>
        <w:t>ve</w:t>
      </w:r>
      <w:r w:rsidRPr="00287065">
        <w:rPr>
          <w:bCs/>
          <w:iCs/>
        </w:rPr>
        <w:t xml:space="preserve"> been at the heart of South Australia’s efforts to respond to climate change. The </w:t>
      </w:r>
      <w:proofErr w:type="spellStart"/>
      <w:r w:rsidRPr="00287065">
        <w:rPr>
          <w:bCs/>
          <w:iCs/>
        </w:rPr>
        <w:t>Weatherill</w:t>
      </w:r>
      <w:proofErr w:type="spellEnd"/>
      <w:r w:rsidRPr="00287065">
        <w:rPr>
          <w:bCs/>
          <w:iCs/>
        </w:rPr>
        <w:t xml:space="preserve"> Government has worked with</w:t>
      </w:r>
      <w:r w:rsidR="0025460A">
        <w:rPr>
          <w:bCs/>
          <w:iCs/>
        </w:rPr>
        <w:t xml:space="preserve"> </w:t>
      </w:r>
      <w:r w:rsidRPr="00287065">
        <w:rPr>
          <w:bCs/>
          <w:iCs/>
        </w:rPr>
        <w:t xml:space="preserve">community, business groups and environmental organisations and together they have shown it is possible to decouple economic growth from carbon pollution. Emissions are 8 per cent lower than the 1990 baseline while the economy has grown over 70 per cent in this time. </w:t>
      </w:r>
    </w:p>
    <w:p w:rsidR="0009203F" w:rsidRPr="00287065" w:rsidRDefault="0009203F" w:rsidP="008B45EC">
      <w:pPr>
        <w:spacing w:before="120" w:after="120"/>
        <w:jc w:val="both"/>
        <w:rPr>
          <w:bCs/>
          <w:iCs/>
        </w:rPr>
      </w:pPr>
      <w:r w:rsidRPr="00287065">
        <w:rPr>
          <w:bCs/>
          <w:iCs/>
        </w:rPr>
        <w:t xml:space="preserve">South Australia is close to reaching its target of powering the </w:t>
      </w:r>
      <w:r>
        <w:rPr>
          <w:bCs/>
          <w:iCs/>
        </w:rPr>
        <w:t>s</w:t>
      </w:r>
      <w:r w:rsidRPr="00287065">
        <w:rPr>
          <w:bCs/>
          <w:iCs/>
        </w:rPr>
        <w:t xml:space="preserve">tate through 50 per cent renewable energy and over $7 billion has already been invested in this sector with almost 50 per cent being in regional South Australia. Nearly one in three homes in the </w:t>
      </w:r>
      <w:r>
        <w:rPr>
          <w:bCs/>
          <w:iCs/>
        </w:rPr>
        <w:t>s</w:t>
      </w:r>
      <w:r w:rsidRPr="00287065">
        <w:rPr>
          <w:bCs/>
          <w:iCs/>
        </w:rPr>
        <w:t xml:space="preserve">tate now have solar on their rooftops. </w:t>
      </w:r>
    </w:p>
    <w:p w:rsidR="0009203F" w:rsidRPr="00287065" w:rsidRDefault="0009203F" w:rsidP="008B45EC">
      <w:pPr>
        <w:spacing w:before="120" w:after="120"/>
        <w:jc w:val="both"/>
        <w:rPr>
          <w:bCs/>
          <w:iCs/>
        </w:rPr>
      </w:pPr>
      <w:r w:rsidRPr="00287065">
        <w:rPr>
          <w:bCs/>
          <w:iCs/>
        </w:rPr>
        <w:t xml:space="preserve">South Australia has also pioneered an internationally recognised and nationally award winning Climate Change Adaptation Framework which has now seen all regions in the </w:t>
      </w:r>
      <w:r>
        <w:rPr>
          <w:bCs/>
          <w:iCs/>
        </w:rPr>
        <w:t>s</w:t>
      </w:r>
      <w:r w:rsidRPr="00287065">
        <w:rPr>
          <w:bCs/>
          <w:iCs/>
        </w:rPr>
        <w:t>tate develop local adaptation plans. South Australia is also committed to kick starting the carbon sequestration industry, helping protect the environment while providing new sources of income for those who work on the land.</w:t>
      </w:r>
    </w:p>
    <w:p w:rsidR="0009203F" w:rsidRPr="00287065" w:rsidRDefault="0009203F" w:rsidP="008B45EC">
      <w:pPr>
        <w:spacing w:before="120" w:after="120"/>
        <w:jc w:val="both"/>
        <w:rPr>
          <w:bCs/>
          <w:iCs/>
        </w:rPr>
      </w:pPr>
      <w:r w:rsidRPr="00287065">
        <w:rPr>
          <w:bCs/>
          <w:iCs/>
        </w:rPr>
        <w:t xml:space="preserve">The state actively promotes climate action locally, nationally and internationally. South Australia is a founding co-chair of </w:t>
      </w:r>
      <w:r w:rsidRPr="007957C7">
        <w:rPr>
          <w:bCs/>
          <w:iCs/>
        </w:rPr>
        <w:t xml:space="preserve">The Climate Group’s </w:t>
      </w:r>
      <w:r w:rsidRPr="00287065">
        <w:rPr>
          <w:bCs/>
          <w:iCs/>
        </w:rPr>
        <w:t xml:space="preserve">States and Regions Alliance, with Premier </w:t>
      </w:r>
      <w:proofErr w:type="spellStart"/>
      <w:r w:rsidRPr="00287065">
        <w:rPr>
          <w:bCs/>
          <w:iCs/>
        </w:rPr>
        <w:t>Weatherill</w:t>
      </w:r>
      <w:proofErr w:type="spellEnd"/>
      <w:r w:rsidRPr="00287065">
        <w:rPr>
          <w:bCs/>
          <w:iCs/>
        </w:rPr>
        <w:t xml:space="preserve"> leading the way in demonstrating the importance of climate action at a sub-national government level. </w:t>
      </w:r>
    </w:p>
    <w:p w:rsidR="0009203F" w:rsidRPr="00287065" w:rsidRDefault="0009203F" w:rsidP="008B45EC">
      <w:pPr>
        <w:spacing w:before="120" w:after="120"/>
        <w:jc w:val="both"/>
        <w:rPr>
          <w:bCs/>
          <w:iCs/>
        </w:rPr>
      </w:pPr>
      <w:r w:rsidRPr="00287065">
        <w:rPr>
          <w:bCs/>
          <w:iCs/>
        </w:rPr>
        <w:t>In a globally unique partnership, the South Australian Government and City of Adelaide are committed to the ambitious target of making Adelaide the world’s first carbon-neutral city. Its emissions have reduced by an estimated 14</w:t>
      </w:r>
      <w:r w:rsidR="00E22768">
        <w:rPr>
          <w:bCs/>
          <w:iCs/>
        </w:rPr>
        <w:t xml:space="preserve"> per cent</w:t>
      </w:r>
      <w:r w:rsidRPr="00287065">
        <w:rPr>
          <w:bCs/>
          <w:iCs/>
        </w:rPr>
        <w:t xml:space="preserve"> from 2007 to 2014 while its economy grew by 28</w:t>
      </w:r>
      <w:r w:rsidR="00E22768">
        <w:rPr>
          <w:bCs/>
          <w:iCs/>
        </w:rPr>
        <w:t xml:space="preserve"> per cent</w:t>
      </w:r>
      <w:r w:rsidRPr="00287065">
        <w:rPr>
          <w:bCs/>
          <w:iCs/>
        </w:rPr>
        <w:t xml:space="preserve">. </w:t>
      </w:r>
      <w:r w:rsidR="00B41DFA">
        <w:rPr>
          <w:bCs/>
          <w:iCs/>
        </w:rPr>
        <w:t>Adelaide’s</w:t>
      </w:r>
      <w:r w:rsidRPr="00287065">
        <w:rPr>
          <w:bCs/>
          <w:iCs/>
        </w:rPr>
        <w:t xml:space="preserve"> robust emissions inventory has been recognised</w:t>
      </w:r>
      <w:r>
        <w:rPr>
          <w:bCs/>
          <w:iCs/>
        </w:rPr>
        <w:t>,</w:t>
      </w:r>
      <w:r w:rsidRPr="00287065">
        <w:rPr>
          <w:bCs/>
          <w:iCs/>
        </w:rPr>
        <w:t xml:space="preserve"> with Adelaide </w:t>
      </w:r>
      <w:r w:rsidR="00B41DFA">
        <w:rPr>
          <w:bCs/>
          <w:iCs/>
        </w:rPr>
        <w:t>now</w:t>
      </w:r>
      <w:r w:rsidRPr="00287065">
        <w:rPr>
          <w:bCs/>
          <w:iCs/>
        </w:rPr>
        <w:t xml:space="preserve"> ranked by the Carbon Disclosure Project as one of the top ten cities in the world for climate change reporting.</w:t>
      </w:r>
    </w:p>
    <w:p w:rsidR="0009203F" w:rsidRPr="00287065" w:rsidRDefault="0009203F" w:rsidP="008B45EC">
      <w:pPr>
        <w:spacing w:before="120" w:after="120"/>
        <w:jc w:val="both"/>
        <w:rPr>
          <w:bCs/>
          <w:iCs/>
        </w:rPr>
      </w:pPr>
      <w:r w:rsidRPr="00287065">
        <w:rPr>
          <w:bCs/>
          <w:iCs/>
        </w:rPr>
        <w:t>Governments, business and the community must work together to achieve a Carbon Neutral city ambition. Consequently, the Carbon Neutral Adelaide Partnership Programme</w:t>
      </w:r>
      <w:r w:rsidR="00ED2B4A">
        <w:rPr>
          <w:bCs/>
          <w:iCs/>
        </w:rPr>
        <w:t>,</w:t>
      </w:r>
      <w:r w:rsidRPr="00287065">
        <w:rPr>
          <w:bCs/>
          <w:iCs/>
        </w:rPr>
        <w:t xml:space="preserve"> launched in May 2017</w:t>
      </w:r>
      <w:r w:rsidR="00ED2B4A">
        <w:rPr>
          <w:bCs/>
          <w:iCs/>
        </w:rPr>
        <w:t>,</w:t>
      </w:r>
      <w:r w:rsidRPr="00287065">
        <w:rPr>
          <w:bCs/>
          <w:iCs/>
        </w:rPr>
        <w:t xml:space="preserve"> has well over 45 Founding Partner organisations and 1,000 individuals subscribed to-date. Businesses, universities, NGOs and government are all taking a leadership role in transitioning Adelaide to a smart, sustainable 21st century city.</w:t>
      </w:r>
    </w:p>
    <w:p w:rsidR="004A70BD" w:rsidRDefault="004A70BD" w:rsidP="00D23DDA">
      <w:pPr>
        <w:pStyle w:val="Heading4"/>
        <w:spacing w:before="200"/>
        <w:jc w:val="both"/>
      </w:pPr>
      <w:r>
        <w:t>Action underway in Queensland</w:t>
      </w:r>
    </w:p>
    <w:p w:rsidR="00F86FFF" w:rsidRDefault="00F86FFF" w:rsidP="00016943">
      <w:pPr>
        <w:spacing w:after="120"/>
        <w:jc w:val="both"/>
      </w:pPr>
      <w:r>
        <w:t xml:space="preserve">The Palaszczuk </w:t>
      </w:r>
      <w:proofErr w:type="spellStart"/>
      <w:r>
        <w:t>Labor</w:t>
      </w:r>
      <w:proofErr w:type="spellEnd"/>
      <w:r>
        <w:t xml:space="preserve"> Government is committed to playing its part in the global effort to address the impacts of climate change and ensure the long-term viability of Queensland’s economy, communities and industries.</w:t>
      </w:r>
    </w:p>
    <w:p w:rsidR="00F86FFF" w:rsidRDefault="00F86FFF" w:rsidP="00016943">
      <w:pPr>
        <w:spacing w:after="120"/>
        <w:jc w:val="both"/>
      </w:pPr>
      <w:r>
        <w:t xml:space="preserve">The Queensland Government is </w:t>
      </w:r>
      <w:proofErr w:type="gramStart"/>
      <w:r>
        <w:t>taking action</w:t>
      </w:r>
      <w:proofErr w:type="gramEnd"/>
      <w:r>
        <w:t xml:space="preserve"> to transition to a low carbon, clean growth economy and adapt to the impacts of a changing climate. Its vision is a </w:t>
      </w:r>
      <w:proofErr w:type="gramStart"/>
      <w:r>
        <w:t>zero net</w:t>
      </w:r>
      <w:proofErr w:type="gramEnd"/>
      <w:r>
        <w:t xml:space="preserve"> emissions future for Queensland that supports jobs, industries, communities and our environment.</w:t>
      </w:r>
    </w:p>
    <w:p w:rsidR="00F86FFF" w:rsidRDefault="00F86FFF" w:rsidP="00016943">
      <w:pPr>
        <w:spacing w:after="120"/>
        <w:jc w:val="both"/>
      </w:pPr>
      <w:r>
        <w:t>Queensland’s headline climate change commitments are:</w:t>
      </w:r>
    </w:p>
    <w:p w:rsidR="00F86FFF" w:rsidRDefault="00F86FFF" w:rsidP="008B45EC">
      <w:pPr>
        <w:pStyle w:val="ListParagraph"/>
        <w:numPr>
          <w:ilvl w:val="0"/>
          <w:numId w:val="21"/>
        </w:numPr>
        <w:jc w:val="both"/>
      </w:pPr>
      <w:r>
        <w:t>Powering Queensland with a 50</w:t>
      </w:r>
      <w:r w:rsidR="00B228C5">
        <w:t xml:space="preserve"> per cent</w:t>
      </w:r>
      <w:r>
        <w:t xml:space="preserve"> renewable energy target by 2030.</w:t>
      </w:r>
    </w:p>
    <w:p w:rsidR="00F86FFF" w:rsidRDefault="00F86FFF" w:rsidP="008B45EC">
      <w:pPr>
        <w:pStyle w:val="ListParagraph"/>
        <w:numPr>
          <w:ilvl w:val="0"/>
          <w:numId w:val="21"/>
        </w:numPr>
        <w:jc w:val="both"/>
      </w:pPr>
      <w:r>
        <w:t>Queensland doing its fair share in the global effort to arrest damaging climate change by achieving zero net emissions by 2050.</w:t>
      </w:r>
    </w:p>
    <w:p w:rsidR="00F86FFF" w:rsidRDefault="00F86FFF" w:rsidP="00016943">
      <w:pPr>
        <w:pStyle w:val="ListParagraph"/>
        <w:numPr>
          <w:ilvl w:val="0"/>
          <w:numId w:val="21"/>
        </w:numPr>
        <w:spacing w:after="120"/>
        <w:ind w:left="1077"/>
        <w:jc w:val="both"/>
      </w:pPr>
      <w:r>
        <w:t>Demonstrating Queensland’s commitment to reducing carbon pollution by setting an interim emissions reductions target of at least 30</w:t>
      </w:r>
      <w:r w:rsidR="00B228C5">
        <w:t xml:space="preserve"> per cent</w:t>
      </w:r>
      <w:r>
        <w:t xml:space="preserve"> below 2005 levels by 2030.</w:t>
      </w:r>
    </w:p>
    <w:p w:rsidR="00F86FFF" w:rsidRDefault="00F86FFF" w:rsidP="00016943">
      <w:pPr>
        <w:spacing w:after="120"/>
        <w:jc w:val="both"/>
      </w:pPr>
      <w:r>
        <w:t xml:space="preserve">Reducing emissions is a priority for high-carbon economies like Queensland’s. These targets will guide policy and drive the investment needed to put Queensland on the path to a </w:t>
      </w:r>
      <w:proofErr w:type="gramStart"/>
      <w:r>
        <w:t>zero net</w:t>
      </w:r>
      <w:proofErr w:type="gramEnd"/>
      <w:r>
        <w:t xml:space="preserve"> emissions economy. Through the transition, Queensland will continue to value its workers, supporting them </w:t>
      </w:r>
      <w:r>
        <w:lastRenderedPageBreak/>
        <w:t>through inevitable economic change. The Government will continue to engage with industry and the innovation and investment sectors while building the capacity of Queensland communities to gain from place-based opportunities in the new economy.</w:t>
      </w:r>
    </w:p>
    <w:p w:rsidR="00F86FFF" w:rsidRDefault="00F86FFF" w:rsidP="00016943">
      <w:pPr>
        <w:spacing w:after="120"/>
        <w:jc w:val="both"/>
      </w:pPr>
      <w:r>
        <w:t>To support innovative climate change projects, the Queensland Government is partnering with the Climate</w:t>
      </w:r>
      <w:r w:rsidR="005D0084">
        <w:t> </w:t>
      </w:r>
      <w:r>
        <w:t xml:space="preserve">KIC network and engaging with the start-up community to promote zero net emissions innovation in action. This aligns with the Queensland Government’s Advance Queensland initiative to create the knowledge-based jobs of the future. </w:t>
      </w:r>
    </w:p>
    <w:p w:rsidR="00F86FFF" w:rsidRDefault="00F86FFF" w:rsidP="00016943">
      <w:pPr>
        <w:spacing w:after="120"/>
        <w:jc w:val="both"/>
      </w:pPr>
      <w:r>
        <w:t xml:space="preserve">The Palaszczuk Government’s commitment to clean energy will create new jobs by driving investment and diversifying the State’s economy, particularly in regional centres. Queensland’s high uptake of solar photovoltaics is already helping lower electricity costs for families and businesses while creating jobs and protecting the environment. </w:t>
      </w:r>
    </w:p>
    <w:p w:rsidR="00B228C5" w:rsidRDefault="00F86FFF" w:rsidP="00016943">
      <w:pPr>
        <w:spacing w:after="120"/>
        <w:jc w:val="both"/>
      </w:pPr>
      <w:r>
        <w:t>The Queensland Climate Adaptation Strategy provides a framework for mainstreaming climate adaptation into local, regional and state decision-making and planning processes. Through its partnerships approach, the Queensland Government is working with key industry stakeholders to develop specific sector adaptation plans, and with local governments to develop and deliver the Queensland Climate Resilient Councils program for guiding local adaptation planning. To guide this collaborative planning, Queensland is refining and updating its regional climate change projections data and impact summaries.</w:t>
      </w:r>
    </w:p>
    <w:p w:rsidR="004A70BD" w:rsidRDefault="004A70BD" w:rsidP="00D23DDA">
      <w:pPr>
        <w:pStyle w:val="Heading4"/>
        <w:spacing w:before="200"/>
        <w:jc w:val="both"/>
      </w:pPr>
      <w:r>
        <w:t>Action underway in the Australian Capital Territory</w:t>
      </w:r>
    </w:p>
    <w:p w:rsidR="00334F47" w:rsidRDefault="00334F47" w:rsidP="00016943">
      <w:pPr>
        <w:spacing w:after="120"/>
        <w:jc w:val="both"/>
      </w:pPr>
      <w:r>
        <w:t xml:space="preserve">The ACT is committed to </w:t>
      </w:r>
      <w:proofErr w:type="gramStart"/>
      <w:r>
        <w:t>taking action</w:t>
      </w:r>
      <w:proofErr w:type="gramEnd"/>
      <w:r>
        <w:t xml:space="preserve"> on climate change, and has been recognised as an international leader for its ambitious targets and innovative policies that have succeed in driving investment in renewable energy, reducing emissions and creating new, sustainable, jobs in the ACT.</w:t>
      </w:r>
    </w:p>
    <w:p w:rsidR="00334F47" w:rsidRDefault="00334F47" w:rsidP="00016943">
      <w:pPr>
        <w:spacing w:after="120"/>
        <w:jc w:val="both"/>
      </w:pPr>
      <w:r>
        <w:t>The ACT has adopted ambitious targets for reducing emissions and increasing the use of renewable energy. These targets are designed to keep us on track—moving forward—and make the ACT a sustainable and carbon neutral city.</w:t>
      </w:r>
    </w:p>
    <w:p w:rsidR="00334F47" w:rsidRDefault="00334F47" w:rsidP="00016943">
      <w:pPr>
        <w:spacing w:after="120"/>
        <w:jc w:val="both"/>
      </w:pPr>
      <w:r>
        <w:t>The ACT has committed to:</w:t>
      </w:r>
    </w:p>
    <w:p w:rsidR="00334F47" w:rsidRDefault="00334F47" w:rsidP="008B45EC">
      <w:pPr>
        <w:pStyle w:val="ListParagraph"/>
        <w:numPr>
          <w:ilvl w:val="0"/>
          <w:numId w:val="23"/>
        </w:numPr>
        <w:jc w:val="both"/>
      </w:pPr>
      <w:r>
        <w:t>A 100</w:t>
      </w:r>
      <w:r w:rsidR="00E22768">
        <w:t xml:space="preserve"> per cent</w:t>
      </w:r>
      <w:r>
        <w:t xml:space="preserve"> renewable electricity target to be achieved by 2020. The ACT has made use of a highly successful ‘reverse-auction’ approach to securing the necessary </w:t>
      </w:r>
      <w:r w:rsidR="00974E4E">
        <w:t>investment to reach this target.</w:t>
      </w:r>
    </w:p>
    <w:p w:rsidR="00334F47" w:rsidRDefault="00334F47" w:rsidP="00790D13">
      <w:pPr>
        <w:pStyle w:val="ListParagraph"/>
        <w:numPr>
          <w:ilvl w:val="0"/>
          <w:numId w:val="23"/>
        </w:numPr>
        <w:jc w:val="both"/>
      </w:pPr>
      <w:r>
        <w:t>A commitment to achieving zero net emissions by 2050 at the latest</w:t>
      </w:r>
      <w:r w:rsidR="00D94164">
        <w:t>, w</w:t>
      </w:r>
      <w:r>
        <w:t>ith an interim target of reducing emissions by 40</w:t>
      </w:r>
      <w:r w:rsidR="00E22768">
        <w:t xml:space="preserve"> per cent</w:t>
      </w:r>
      <w:r>
        <w:t xml:space="preserve"> below 1990 levels by 2020</w:t>
      </w:r>
      <w:r w:rsidR="00974E4E">
        <w:t>.</w:t>
      </w:r>
    </w:p>
    <w:p w:rsidR="00334F47" w:rsidRDefault="00334F47" w:rsidP="008B45EC">
      <w:pPr>
        <w:pStyle w:val="ListParagraph"/>
        <w:numPr>
          <w:ilvl w:val="0"/>
          <w:numId w:val="23"/>
        </w:numPr>
        <w:jc w:val="both"/>
      </w:pPr>
      <w:r>
        <w:t>A commitment to achieving carbon neutrality i</w:t>
      </w:r>
      <w:r w:rsidR="00974E4E">
        <w:t>n government operations by 2020,</w:t>
      </w:r>
      <w:bookmarkStart w:id="0" w:name="_GoBack"/>
      <w:bookmarkEnd w:id="0"/>
      <w:r>
        <w:t xml:space="preserve"> and</w:t>
      </w:r>
    </w:p>
    <w:p w:rsidR="00334F47" w:rsidRDefault="00334F47" w:rsidP="00016943">
      <w:pPr>
        <w:pStyle w:val="ListParagraph"/>
        <w:numPr>
          <w:ilvl w:val="0"/>
          <w:numId w:val="23"/>
        </w:numPr>
        <w:spacing w:after="120"/>
        <w:ind w:left="1077"/>
        <w:jc w:val="both"/>
      </w:pPr>
      <w:r>
        <w:t>Implementation of the ACT’s Climate Change Adaptation Strategy that will support Canberra in increasing its resilience and reduce vulnerability to climate change impacts.</w:t>
      </w:r>
    </w:p>
    <w:p w:rsidR="00334F47" w:rsidRDefault="00334F47" w:rsidP="00016943">
      <w:pPr>
        <w:spacing w:after="120"/>
        <w:jc w:val="both"/>
      </w:pPr>
      <w:r>
        <w:t>The ACT is also supporting businesses to diversify the ACT economy and seize the economic opportunities that come with leadership in tackling climate change and supporting the emerging clean energy sector.</w:t>
      </w:r>
    </w:p>
    <w:p w:rsidR="00334F47" w:rsidRDefault="00334F47" w:rsidP="00016943">
      <w:pPr>
        <w:spacing w:after="120"/>
        <w:jc w:val="both"/>
      </w:pPr>
      <w:r>
        <w:t xml:space="preserve">The ACT Government is delivering the Next Generation Battery Storage program to reduce network infrastructure costs and support the transition to a high penetration renewable electricity grid, supporting the installation up to 5,000 battery storage systems across the ACT. </w:t>
      </w:r>
    </w:p>
    <w:p w:rsidR="00334F47" w:rsidRDefault="00334F47" w:rsidP="00016943">
      <w:pPr>
        <w:spacing w:after="120"/>
        <w:jc w:val="both"/>
      </w:pPr>
      <w:r>
        <w:t xml:space="preserve">To support innovation, the ACT Government has established the Renewable Energy Innovation Fund to realise the Government’s vision for the ACT as an internationally recognised centre for renewable </w:t>
      </w:r>
      <w:r>
        <w:lastRenderedPageBreak/>
        <w:t>energy innovation and investment, diversifying the economy and creating new export industries</w:t>
      </w:r>
      <w:r w:rsidR="00320655">
        <w:t xml:space="preserve">. </w:t>
      </w:r>
      <w:r>
        <w:t>In addition, the ACT Government has established the Renewable Energy Innovation Hub, a collaborative working space bringing together innovative start-ups and organisations in Australia and around the world to develop the ACT’s vibrant renewable energy and clean technology sectors.</w:t>
      </w:r>
    </w:p>
    <w:p w:rsidR="00334F47" w:rsidRDefault="00334F47" w:rsidP="00016943">
      <w:pPr>
        <w:spacing w:after="120"/>
        <w:jc w:val="both"/>
      </w:pPr>
      <w:r>
        <w:t>The ACT is working to assist households and businesses to improve their energy efficiency through the Energy Efficiency Improvement Scheme with a focus on reducing energy costs for small bus</w:t>
      </w:r>
      <w:r w:rsidR="00320655">
        <w:t xml:space="preserve">iness and low income households. </w:t>
      </w:r>
    </w:p>
    <w:p w:rsidR="00334F47" w:rsidRDefault="00334F47" w:rsidP="00016943">
      <w:pPr>
        <w:spacing w:after="120"/>
        <w:jc w:val="both"/>
      </w:pPr>
      <w:r>
        <w:t xml:space="preserve">To support the development of low emission modes of transport, the ACT Government has committed $180 million towards the development of renewable hydrogen production, storage and transport projects in the ACT. </w:t>
      </w:r>
    </w:p>
    <w:p w:rsidR="00334F47" w:rsidRPr="00334F47" w:rsidRDefault="00334F47" w:rsidP="00016943">
      <w:pPr>
        <w:spacing w:after="120"/>
        <w:jc w:val="both"/>
      </w:pPr>
      <w:r>
        <w:t>The ACT Government continues to investigate ways it can take greater action to tackle climate change and support the ACT emerging as a truly sustainable economy and is currently developing a ‘Blueprint for a zero emissions Territory – ACT’s Climate strategy to 2050’ to further evolve our current climate change strategy.</w:t>
      </w:r>
    </w:p>
    <w:p w:rsidR="002D775A" w:rsidRPr="002D775A" w:rsidRDefault="002D775A" w:rsidP="00D23DDA">
      <w:pPr>
        <w:pStyle w:val="Heading2"/>
        <w:spacing w:before="200"/>
        <w:jc w:val="both"/>
      </w:pPr>
      <w:r w:rsidRPr="002D775A">
        <w:t>NEXT STEPS</w:t>
      </w:r>
    </w:p>
    <w:p w:rsidR="00DB2B1B" w:rsidRPr="00DB2B1B" w:rsidRDefault="00DC1C67" w:rsidP="008B45EC">
      <w:pPr>
        <w:spacing w:before="120"/>
        <w:jc w:val="both"/>
        <w:rPr>
          <w:bCs/>
          <w:iCs/>
        </w:rPr>
      </w:pPr>
      <w:r>
        <w:rPr>
          <w:bCs/>
          <w:iCs/>
        </w:rPr>
        <w:t xml:space="preserve">As </w:t>
      </w:r>
      <w:r w:rsidR="00DB2B1B" w:rsidRPr="00DB2B1B">
        <w:rPr>
          <w:bCs/>
          <w:iCs/>
        </w:rPr>
        <w:t xml:space="preserve">signatories to this </w:t>
      </w:r>
      <w:r w:rsidR="001B7C70">
        <w:rPr>
          <w:bCs/>
          <w:iCs/>
        </w:rPr>
        <w:t>declaration</w:t>
      </w:r>
      <w:r>
        <w:rPr>
          <w:bCs/>
          <w:iCs/>
        </w:rPr>
        <w:t>, we</w:t>
      </w:r>
      <w:r w:rsidR="004A1CC0">
        <w:rPr>
          <w:bCs/>
          <w:iCs/>
        </w:rPr>
        <w:t xml:space="preserve"> </w:t>
      </w:r>
      <w:r w:rsidR="00A24E7C" w:rsidRPr="00DB2B1B">
        <w:rPr>
          <w:bCs/>
          <w:iCs/>
        </w:rPr>
        <w:t>will</w:t>
      </w:r>
      <w:r w:rsidR="00DB2B1B" w:rsidRPr="00DB2B1B">
        <w:rPr>
          <w:bCs/>
          <w:iCs/>
        </w:rPr>
        <w:t>:</w:t>
      </w:r>
    </w:p>
    <w:p w:rsidR="00FF59CF" w:rsidRDefault="004A1CC0" w:rsidP="00C94497">
      <w:pPr>
        <w:pStyle w:val="ListParagraph"/>
        <w:numPr>
          <w:ilvl w:val="0"/>
          <w:numId w:val="17"/>
        </w:numPr>
        <w:spacing w:before="120" w:after="120"/>
        <w:ind w:left="357" w:hanging="357"/>
        <w:jc w:val="both"/>
        <w:rPr>
          <w:bCs/>
          <w:iCs/>
        </w:rPr>
      </w:pPr>
      <w:r>
        <w:rPr>
          <w:bCs/>
          <w:iCs/>
        </w:rPr>
        <w:t xml:space="preserve">Continue to support and encourage strong and effective climate action at the local, state and national level, </w:t>
      </w:r>
      <w:r w:rsidR="00FF59CF">
        <w:rPr>
          <w:bCs/>
          <w:iCs/>
        </w:rPr>
        <w:t>including through t</w:t>
      </w:r>
      <w:r w:rsidR="00FF59CF" w:rsidRPr="00DB2B1B">
        <w:rPr>
          <w:bCs/>
          <w:iCs/>
        </w:rPr>
        <w:t>he Climate Action Roundtable</w:t>
      </w:r>
      <w:r w:rsidR="004B5631">
        <w:rPr>
          <w:bCs/>
          <w:iCs/>
        </w:rPr>
        <w:t xml:space="preserve"> and other Ministerial forums</w:t>
      </w:r>
      <w:r w:rsidR="00FF59CF" w:rsidRPr="00DB2B1B">
        <w:rPr>
          <w:bCs/>
          <w:iCs/>
        </w:rPr>
        <w:t xml:space="preserve">. </w:t>
      </w:r>
    </w:p>
    <w:p w:rsidR="001B7C70" w:rsidRPr="001B7C70" w:rsidRDefault="001B7C70" w:rsidP="008B45EC">
      <w:pPr>
        <w:pStyle w:val="ListParagraph"/>
        <w:numPr>
          <w:ilvl w:val="0"/>
          <w:numId w:val="17"/>
        </w:numPr>
        <w:spacing w:before="120" w:after="120"/>
        <w:ind w:left="357" w:hanging="357"/>
        <w:jc w:val="both"/>
        <w:rPr>
          <w:bCs/>
          <w:iCs/>
        </w:rPr>
      </w:pPr>
      <w:r>
        <w:rPr>
          <w:bCs/>
          <w:iCs/>
        </w:rPr>
        <w:t xml:space="preserve">Support the orderly transition to a clean, secure, reliable and affordable energy system for all Australians, including by </w:t>
      </w:r>
      <w:r w:rsidR="004B5631">
        <w:rPr>
          <w:bCs/>
          <w:iCs/>
        </w:rPr>
        <w:t>collaborating across energy and climate change portfolios</w:t>
      </w:r>
      <w:r w:rsidR="000B4557">
        <w:rPr>
          <w:bCs/>
          <w:iCs/>
        </w:rPr>
        <w:t xml:space="preserve"> </w:t>
      </w:r>
      <w:r w:rsidR="004B5631">
        <w:rPr>
          <w:bCs/>
          <w:iCs/>
        </w:rPr>
        <w:t xml:space="preserve">to </w:t>
      </w:r>
      <w:r>
        <w:rPr>
          <w:bCs/>
          <w:iCs/>
        </w:rPr>
        <w:t>agree a response to the I</w:t>
      </w:r>
      <w:r w:rsidRPr="001B7C70">
        <w:rPr>
          <w:bCs/>
          <w:iCs/>
        </w:rPr>
        <w:t>ndependent Review into the Future Security of the National Electricity Market</w:t>
      </w:r>
      <w:r>
        <w:rPr>
          <w:bCs/>
          <w:iCs/>
        </w:rPr>
        <w:t xml:space="preserve"> (the </w:t>
      </w:r>
      <w:proofErr w:type="spellStart"/>
      <w:r>
        <w:rPr>
          <w:bCs/>
          <w:iCs/>
        </w:rPr>
        <w:t>Finkel</w:t>
      </w:r>
      <w:proofErr w:type="spellEnd"/>
      <w:r>
        <w:rPr>
          <w:bCs/>
          <w:iCs/>
        </w:rPr>
        <w:t xml:space="preserve"> Review)</w:t>
      </w:r>
      <w:r w:rsidR="007A58AE">
        <w:rPr>
          <w:bCs/>
          <w:iCs/>
        </w:rPr>
        <w:t xml:space="preserve">, and a pathway for joint implementation. </w:t>
      </w:r>
    </w:p>
    <w:p w:rsidR="007A58AE" w:rsidRDefault="007A58AE" w:rsidP="008B45EC">
      <w:pPr>
        <w:pStyle w:val="ListParagraph"/>
        <w:numPr>
          <w:ilvl w:val="0"/>
          <w:numId w:val="17"/>
        </w:numPr>
        <w:spacing w:before="120" w:after="120"/>
        <w:ind w:left="357" w:hanging="357"/>
        <w:jc w:val="both"/>
        <w:rPr>
          <w:bCs/>
          <w:iCs/>
        </w:rPr>
      </w:pPr>
      <w:r>
        <w:rPr>
          <w:bCs/>
          <w:iCs/>
        </w:rPr>
        <w:t>Continue to work together to improve energy productivity through the implementation of the National Energy Productivity Plan, including measures to improve the energy efficiency of the built environment.</w:t>
      </w:r>
    </w:p>
    <w:p w:rsidR="00C66FD3" w:rsidRDefault="00C66FD3" w:rsidP="00C94497">
      <w:pPr>
        <w:pStyle w:val="ListParagraph"/>
        <w:numPr>
          <w:ilvl w:val="0"/>
          <w:numId w:val="17"/>
        </w:numPr>
        <w:spacing w:before="120" w:after="120"/>
        <w:ind w:left="357" w:hanging="357"/>
        <w:jc w:val="both"/>
        <w:rPr>
          <w:bCs/>
          <w:iCs/>
        </w:rPr>
      </w:pPr>
      <w:r>
        <w:t>Work in partnership through t</w:t>
      </w:r>
      <w:r w:rsidRPr="00F6794A">
        <w:rPr>
          <w:bCs/>
          <w:iCs/>
        </w:rPr>
        <w:t xml:space="preserve">he </w:t>
      </w:r>
      <w:r w:rsidRPr="00EF2BFA">
        <w:rPr>
          <w:bCs/>
          <w:iCs/>
        </w:rPr>
        <w:t>Australian Climate Knowledge and Innovation Community</w:t>
      </w:r>
      <w:r w:rsidRPr="00F6794A">
        <w:rPr>
          <w:bCs/>
          <w:iCs/>
        </w:rPr>
        <w:t xml:space="preserve"> (</w:t>
      </w:r>
      <w:r w:rsidRPr="008B2199">
        <w:rPr>
          <w:bCs/>
          <w:iCs/>
        </w:rPr>
        <w:t>Climate KIC Australia</w:t>
      </w:r>
      <w:r w:rsidRPr="00F6794A">
        <w:rPr>
          <w:bCs/>
          <w:iCs/>
        </w:rPr>
        <w:t>)</w:t>
      </w:r>
      <w:r>
        <w:rPr>
          <w:bCs/>
          <w:iCs/>
        </w:rPr>
        <w:t xml:space="preserve"> – a new collaboration </w:t>
      </w:r>
      <w:r w:rsidRPr="00EF2BFA">
        <w:rPr>
          <w:bCs/>
          <w:iCs/>
        </w:rPr>
        <w:t>link</w:t>
      </w:r>
      <w:r w:rsidR="009106DB">
        <w:rPr>
          <w:bCs/>
          <w:iCs/>
        </w:rPr>
        <w:t>ing</w:t>
      </w:r>
      <w:r w:rsidRPr="00EF2BFA">
        <w:rPr>
          <w:bCs/>
          <w:iCs/>
        </w:rPr>
        <w:t xml:space="preserve"> businesses, entrepreneurs, research, investors, and government</w:t>
      </w:r>
      <w:r>
        <w:rPr>
          <w:bCs/>
          <w:iCs/>
        </w:rPr>
        <w:t>s</w:t>
      </w:r>
      <w:r w:rsidRPr="00EF2BFA">
        <w:rPr>
          <w:bCs/>
          <w:iCs/>
        </w:rPr>
        <w:t xml:space="preserve"> </w:t>
      </w:r>
      <w:r>
        <w:rPr>
          <w:bCs/>
          <w:iCs/>
        </w:rPr>
        <w:t xml:space="preserve">– to </w:t>
      </w:r>
      <w:r w:rsidRPr="00EF2BFA">
        <w:rPr>
          <w:bCs/>
          <w:iCs/>
        </w:rPr>
        <w:t xml:space="preserve">address the </w:t>
      </w:r>
      <w:r>
        <w:rPr>
          <w:bCs/>
          <w:iCs/>
        </w:rPr>
        <w:t xml:space="preserve">climate </w:t>
      </w:r>
      <w:r w:rsidRPr="00EF2BFA">
        <w:rPr>
          <w:bCs/>
          <w:iCs/>
        </w:rPr>
        <w:t xml:space="preserve">challenge and capitalise on the global opportunities this presents. </w:t>
      </w:r>
    </w:p>
    <w:p w:rsidR="005D6328" w:rsidRPr="00DB2B1B" w:rsidRDefault="00733B80" w:rsidP="00C94497">
      <w:pPr>
        <w:pStyle w:val="ListParagraph"/>
        <w:numPr>
          <w:ilvl w:val="0"/>
          <w:numId w:val="17"/>
        </w:numPr>
        <w:spacing w:before="120" w:after="120"/>
        <w:ind w:left="357" w:hanging="357"/>
        <w:jc w:val="both"/>
        <w:rPr>
          <w:bCs/>
          <w:iCs/>
        </w:rPr>
      </w:pPr>
      <w:r>
        <w:rPr>
          <w:bCs/>
          <w:iCs/>
        </w:rPr>
        <w:t>S</w:t>
      </w:r>
      <w:r w:rsidR="005D6328" w:rsidRPr="00DB2B1B">
        <w:rPr>
          <w:bCs/>
          <w:iCs/>
        </w:rPr>
        <w:t>hare knowledge and expertise with our counterparts</w:t>
      </w:r>
      <w:r w:rsidR="00DB2B1B" w:rsidRPr="00DB2B1B">
        <w:rPr>
          <w:bCs/>
          <w:iCs/>
        </w:rPr>
        <w:t xml:space="preserve"> overseas</w:t>
      </w:r>
      <w:r w:rsidR="00FF59CF">
        <w:rPr>
          <w:bCs/>
          <w:iCs/>
        </w:rPr>
        <w:t xml:space="preserve">, including </w:t>
      </w:r>
      <w:r w:rsidR="005D6328" w:rsidRPr="00DB2B1B">
        <w:rPr>
          <w:bCs/>
          <w:iCs/>
        </w:rPr>
        <w:t>through</w:t>
      </w:r>
      <w:r w:rsidR="00DB2B1B" w:rsidRPr="00DB2B1B">
        <w:rPr>
          <w:bCs/>
          <w:iCs/>
        </w:rPr>
        <w:t xml:space="preserve"> </w:t>
      </w:r>
      <w:r w:rsidR="005D6328" w:rsidRPr="00DB2B1B">
        <w:rPr>
          <w:bCs/>
          <w:iCs/>
        </w:rPr>
        <w:t>active membership of The Climate Group</w:t>
      </w:r>
      <w:r w:rsidR="00FF59CF">
        <w:rPr>
          <w:bCs/>
          <w:iCs/>
        </w:rPr>
        <w:t>’s States and Regions Alliance</w:t>
      </w:r>
      <w:r w:rsidR="005D6328" w:rsidRPr="00DB2B1B">
        <w:rPr>
          <w:bCs/>
          <w:iCs/>
        </w:rPr>
        <w:t xml:space="preserve"> and </w:t>
      </w:r>
      <w:r w:rsidR="00C4428A" w:rsidRPr="00DB2B1B">
        <w:rPr>
          <w:bCs/>
          <w:iCs/>
        </w:rPr>
        <w:t xml:space="preserve">the Under2 </w:t>
      </w:r>
      <w:r w:rsidR="00004BED">
        <w:rPr>
          <w:bCs/>
          <w:iCs/>
        </w:rPr>
        <w:t>Coalition</w:t>
      </w:r>
      <w:r w:rsidR="00FF59CF">
        <w:rPr>
          <w:bCs/>
          <w:iCs/>
        </w:rPr>
        <w:t xml:space="preserve">. </w:t>
      </w:r>
    </w:p>
    <w:p w:rsidR="00A2332E" w:rsidRDefault="00BD69F6" w:rsidP="00C94497">
      <w:pPr>
        <w:pStyle w:val="ListParagraph"/>
        <w:numPr>
          <w:ilvl w:val="0"/>
          <w:numId w:val="17"/>
        </w:numPr>
        <w:spacing w:before="120" w:after="120"/>
        <w:ind w:left="357" w:hanging="357"/>
        <w:jc w:val="both"/>
        <w:rPr>
          <w:bCs/>
          <w:iCs/>
        </w:rPr>
      </w:pPr>
      <w:r>
        <w:rPr>
          <w:bCs/>
          <w:iCs/>
        </w:rPr>
        <w:t>C</w:t>
      </w:r>
      <w:r w:rsidRPr="00BD69F6">
        <w:rPr>
          <w:bCs/>
          <w:iCs/>
        </w:rPr>
        <w:t>onsider opportunities for multi-state collaboration on the promotion, procurement and use of electric and zero emission vehicles and the provi</w:t>
      </w:r>
      <w:r>
        <w:rPr>
          <w:bCs/>
          <w:iCs/>
        </w:rPr>
        <w:t>sion of charging infrastructure</w:t>
      </w:r>
      <w:r w:rsidR="00A2332E">
        <w:rPr>
          <w:bCs/>
          <w:iCs/>
        </w:rPr>
        <w:t>.</w:t>
      </w:r>
    </w:p>
    <w:p w:rsidR="00231D46" w:rsidRDefault="00231D46" w:rsidP="00C94497">
      <w:pPr>
        <w:spacing w:before="200"/>
        <w:jc w:val="both"/>
      </w:pPr>
      <w:r>
        <w:t xml:space="preserve">We welcome the invitation from Governor </w:t>
      </w:r>
      <w:r w:rsidR="000A64A5">
        <w:t xml:space="preserve">Edmund G </w:t>
      </w:r>
      <w:r>
        <w:t>Brown</w:t>
      </w:r>
      <w:r w:rsidR="000A64A5">
        <w:t xml:space="preserve"> Jr</w:t>
      </w:r>
      <w:r>
        <w:t xml:space="preserve"> of California to </w:t>
      </w:r>
      <w:r>
        <w:rPr>
          <w:bCs/>
          <w:iCs/>
        </w:rPr>
        <w:t xml:space="preserve">share lessons and insights from California’s experience </w:t>
      </w:r>
      <w:r w:rsidR="000A64A5">
        <w:rPr>
          <w:bCs/>
          <w:iCs/>
        </w:rPr>
        <w:t>in combatting climate change while growing a clean energy economy</w:t>
      </w:r>
      <w:r>
        <w:t xml:space="preserve">. </w:t>
      </w:r>
    </w:p>
    <w:p w:rsidR="002966C8" w:rsidRDefault="00231D46" w:rsidP="00C94497">
      <w:pPr>
        <w:spacing w:before="200"/>
        <w:jc w:val="both"/>
        <w:rPr>
          <w:bCs/>
          <w:iCs/>
        </w:rPr>
      </w:pPr>
      <w:r>
        <w:t>We will progress discussions</w:t>
      </w:r>
      <w:r w:rsidR="00043B76">
        <w:t xml:space="preserve"> at the next meeting of the Climate Action Roundtable in Adelaide, and work </w:t>
      </w:r>
      <w:r w:rsidR="00223412">
        <w:t xml:space="preserve">with </w:t>
      </w:r>
      <w:r w:rsidR="000B4557">
        <w:t>our counterparts in other states,</w:t>
      </w:r>
      <w:r>
        <w:t xml:space="preserve"> </w:t>
      </w:r>
      <w:r>
        <w:rPr>
          <w:bCs/>
          <w:iCs/>
        </w:rPr>
        <w:t xml:space="preserve">with a view to </w:t>
      </w:r>
      <w:r w:rsidR="00043B76">
        <w:rPr>
          <w:bCs/>
          <w:iCs/>
        </w:rPr>
        <w:t xml:space="preserve">states </w:t>
      </w:r>
      <w:r>
        <w:rPr>
          <w:bCs/>
          <w:iCs/>
        </w:rPr>
        <w:t xml:space="preserve">meeting later this year to agree </w:t>
      </w:r>
      <w:r w:rsidRPr="00F6794A">
        <w:rPr>
          <w:bCs/>
          <w:iCs/>
        </w:rPr>
        <w:t xml:space="preserve">priorities </w:t>
      </w:r>
      <w:r>
        <w:rPr>
          <w:bCs/>
          <w:iCs/>
        </w:rPr>
        <w:t xml:space="preserve">and actions for </w:t>
      </w:r>
      <w:r w:rsidR="000B4557">
        <w:rPr>
          <w:bCs/>
          <w:iCs/>
        </w:rPr>
        <w:t xml:space="preserve">subnational and trans-Pacific </w:t>
      </w:r>
      <w:r w:rsidRPr="00F6794A">
        <w:rPr>
          <w:bCs/>
          <w:iCs/>
        </w:rPr>
        <w:t>collaborati</w:t>
      </w:r>
      <w:r>
        <w:rPr>
          <w:bCs/>
          <w:iCs/>
        </w:rPr>
        <w:t xml:space="preserve">on on </w:t>
      </w:r>
      <w:r w:rsidRPr="00F6794A">
        <w:rPr>
          <w:bCs/>
          <w:iCs/>
        </w:rPr>
        <w:t>climate change</w:t>
      </w:r>
      <w:r>
        <w:rPr>
          <w:bCs/>
          <w:iCs/>
        </w:rPr>
        <w:t xml:space="preserve">. </w:t>
      </w:r>
    </w:p>
    <w:p w:rsidR="00096CEA" w:rsidRDefault="00096CEA" w:rsidP="008B45EC">
      <w:pPr>
        <w:spacing w:before="200"/>
        <w:jc w:val="both"/>
        <w:rPr>
          <w:bCs/>
          <w:iCs/>
        </w:rPr>
      </w:pPr>
    </w:p>
    <w:p w:rsidR="00337E76" w:rsidRDefault="000B4557" w:rsidP="00733B80">
      <w:pPr>
        <w:pStyle w:val="Heading2"/>
      </w:pPr>
      <w:r>
        <w:lastRenderedPageBreak/>
        <w:t>S</w:t>
      </w:r>
      <w:r w:rsidR="00320655">
        <w:t>IGNATURES</w:t>
      </w:r>
    </w:p>
    <w:p w:rsidR="000B4557" w:rsidRDefault="000B4557" w:rsidP="00733B80">
      <w:pPr>
        <w:spacing w:after="0"/>
        <w:rPr>
          <w:rFonts w:asciiTheme="minorHAnsi" w:hAnsiTheme="minorHAnsi" w:cs="Arial"/>
        </w:rPr>
        <w:sectPr w:rsidR="000B4557" w:rsidSect="003B0706">
          <w:type w:val="continuous"/>
          <w:pgSz w:w="11906" w:h="16838"/>
          <w:pgMar w:top="1440" w:right="1440" w:bottom="1440" w:left="1440" w:header="142" w:footer="225" w:gutter="0"/>
          <w:cols w:space="708"/>
          <w:docGrid w:linePitch="360"/>
        </w:sectPr>
      </w:pPr>
    </w:p>
    <w:p w:rsidR="000B4557" w:rsidRDefault="000B4557" w:rsidP="00733B80">
      <w:pPr>
        <w:spacing w:after="0"/>
        <w:rPr>
          <w:rFonts w:asciiTheme="minorHAnsi" w:hAnsiTheme="minorHAnsi" w:cs="Arial"/>
        </w:rPr>
      </w:pPr>
    </w:p>
    <w:p w:rsidR="00320655" w:rsidRDefault="00320655" w:rsidP="00733B80">
      <w:pPr>
        <w:spacing w:after="0"/>
        <w:rPr>
          <w:rFonts w:asciiTheme="minorHAnsi" w:hAnsiTheme="minorHAnsi" w:cs="Arial"/>
        </w:rPr>
      </w:pPr>
    </w:p>
    <w:p w:rsidR="00320655" w:rsidRDefault="00320655" w:rsidP="00733B80">
      <w:pPr>
        <w:spacing w:after="0"/>
        <w:rPr>
          <w:rFonts w:asciiTheme="minorHAnsi" w:hAnsiTheme="minorHAnsi" w:cs="Arial"/>
        </w:rPr>
      </w:pPr>
    </w:p>
    <w:p w:rsidR="00CC1BD3" w:rsidRDefault="00CC1BD3" w:rsidP="00733B80">
      <w:pPr>
        <w:spacing w:after="0"/>
        <w:rPr>
          <w:rFonts w:asciiTheme="minorHAnsi" w:hAnsiTheme="minorHAnsi" w:cs="Arial"/>
        </w:rPr>
      </w:pPr>
    </w:p>
    <w:p w:rsidR="000B4557" w:rsidRDefault="000B4557" w:rsidP="00733B80">
      <w:pPr>
        <w:spacing w:after="0"/>
        <w:rPr>
          <w:rFonts w:asciiTheme="minorHAnsi" w:hAnsiTheme="minorHAnsi" w:cs="Arial"/>
        </w:rPr>
      </w:pPr>
    </w:p>
    <w:p w:rsidR="000B4557" w:rsidRDefault="000B4557" w:rsidP="00733B80">
      <w:pPr>
        <w:spacing w:after="0"/>
        <w:rPr>
          <w:rFonts w:asciiTheme="minorHAnsi" w:hAnsiTheme="minorHAnsi" w:cs="Arial"/>
        </w:rPr>
      </w:pPr>
    </w:p>
    <w:p w:rsidR="000B4557" w:rsidRPr="003E6512" w:rsidRDefault="000B4557" w:rsidP="000B4557">
      <w:pPr>
        <w:spacing w:after="0"/>
        <w:rPr>
          <w:rFonts w:asciiTheme="minorHAnsi" w:hAnsiTheme="minorHAnsi" w:cs="Arial"/>
        </w:rPr>
      </w:pPr>
      <w:r>
        <w:rPr>
          <w:rFonts w:asciiTheme="minorHAnsi" w:hAnsiTheme="minorHAnsi" w:cs="Arial"/>
        </w:rPr>
        <w:t xml:space="preserve">Lily </w:t>
      </w:r>
      <w:proofErr w:type="spellStart"/>
      <w:r>
        <w:rPr>
          <w:rFonts w:asciiTheme="minorHAnsi" w:hAnsiTheme="minorHAnsi" w:cs="Arial"/>
        </w:rPr>
        <w:t>D'Ambrosio</w:t>
      </w:r>
      <w:proofErr w:type="spellEnd"/>
      <w:r>
        <w:rPr>
          <w:rFonts w:asciiTheme="minorHAnsi" w:hAnsiTheme="minorHAnsi" w:cs="Arial"/>
        </w:rPr>
        <w:t xml:space="preserve"> MP</w:t>
      </w:r>
    </w:p>
    <w:p w:rsidR="000B4557" w:rsidRDefault="00337E76" w:rsidP="000A5B70">
      <w:pPr>
        <w:spacing w:after="0"/>
        <w:rPr>
          <w:rFonts w:asciiTheme="minorHAnsi" w:hAnsiTheme="minorHAnsi" w:cs="Arial"/>
        </w:rPr>
      </w:pPr>
      <w:r w:rsidRPr="003E6512">
        <w:rPr>
          <w:rFonts w:asciiTheme="minorHAnsi" w:hAnsiTheme="minorHAnsi" w:cs="Arial"/>
        </w:rPr>
        <w:t xml:space="preserve">Minister for Energy, </w:t>
      </w:r>
      <w:r>
        <w:rPr>
          <w:rFonts w:asciiTheme="minorHAnsi" w:hAnsiTheme="minorHAnsi" w:cs="Arial"/>
        </w:rPr>
        <w:t>Environment and Climate Change</w:t>
      </w:r>
      <w:r w:rsidR="000A5B70">
        <w:rPr>
          <w:rFonts w:asciiTheme="minorHAnsi" w:hAnsiTheme="minorHAnsi" w:cs="Arial"/>
        </w:rPr>
        <w:t xml:space="preserve"> </w:t>
      </w:r>
    </w:p>
    <w:p w:rsidR="000B4557" w:rsidRDefault="000A5B70" w:rsidP="000A5B70">
      <w:pPr>
        <w:spacing w:after="0"/>
        <w:rPr>
          <w:rFonts w:asciiTheme="minorHAnsi" w:hAnsiTheme="minorHAnsi" w:cs="Arial"/>
        </w:rPr>
      </w:pPr>
      <w:r>
        <w:rPr>
          <w:rFonts w:asciiTheme="minorHAnsi" w:hAnsiTheme="minorHAnsi" w:cs="Arial"/>
        </w:rPr>
        <w:t>Minister for Suburban Development</w:t>
      </w:r>
    </w:p>
    <w:p w:rsidR="00337E76" w:rsidRDefault="000A5B70" w:rsidP="000A5B70">
      <w:pPr>
        <w:spacing w:after="0"/>
        <w:rPr>
          <w:rFonts w:asciiTheme="minorHAnsi" w:hAnsiTheme="minorHAnsi" w:cs="Arial"/>
        </w:rPr>
      </w:pPr>
      <w:r>
        <w:rPr>
          <w:rFonts w:asciiTheme="minorHAnsi" w:hAnsiTheme="minorHAnsi" w:cs="Arial"/>
        </w:rPr>
        <w:t>Victoria</w:t>
      </w:r>
    </w:p>
    <w:p w:rsidR="00337E76" w:rsidRDefault="00337E76" w:rsidP="000A5B70">
      <w:pPr>
        <w:spacing w:after="0"/>
        <w:rPr>
          <w:rFonts w:asciiTheme="minorHAnsi" w:hAnsiTheme="minorHAnsi" w:cs="Arial"/>
        </w:rPr>
      </w:pPr>
    </w:p>
    <w:p w:rsidR="000B4557" w:rsidRDefault="000B4557" w:rsidP="000A5B70">
      <w:pPr>
        <w:spacing w:after="0"/>
        <w:rPr>
          <w:rFonts w:asciiTheme="minorHAnsi" w:hAnsiTheme="minorHAnsi" w:cs="Arial"/>
        </w:rPr>
      </w:pPr>
    </w:p>
    <w:p w:rsidR="00A63CB1" w:rsidRDefault="00A63CB1" w:rsidP="000B4557">
      <w:pPr>
        <w:spacing w:after="0"/>
        <w:rPr>
          <w:rFonts w:asciiTheme="minorHAnsi" w:hAnsiTheme="minorHAnsi" w:cs="Arial"/>
        </w:rPr>
      </w:pPr>
    </w:p>
    <w:p w:rsidR="00CC1BD3" w:rsidRDefault="00CC1BD3" w:rsidP="000B4557">
      <w:pPr>
        <w:spacing w:after="0"/>
        <w:rPr>
          <w:rFonts w:asciiTheme="minorHAnsi" w:hAnsiTheme="minorHAnsi" w:cs="Arial"/>
        </w:rPr>
      </w:pPr>
    </w:p>
    <w:p w:rsidR="00A63CB1" w:rsidRDefault="00A63CB1" w:rsidP="000B4557">
      <w:pPr>
        <w:spacing w:after="0"/>
        <w:rPr>
          <w:rFonts w:asciiTheme="minorHAnsi" w:hAnsiTheme="minorHAnsi" w:cs="Arial"/>
        </w:rPr>
      </w:pPr>
    </w:p>
    <w:p w:rsidR="00A63CB1" w:rsidRDefault="00A63CB1" w:rsidP="000B4557">
      <w:pPr>
        <w:spacing w:after="0"/>
        <w:rPr>
          <w:rFonts w:asciiTheme="minorHAnsi" w:hAnsiTheme="minorHAnsi" w:cs="Arial"/>
        </w:rPr>
      </w:pPr>
    </w:p>
    <w:p w:rsidR="000B4557" w:rsidRPr="003E6512" w:rsidRDefault="000B4557" w:rsidP="000B4557">
      <w:pPr>
        <w:spacing w:after="0"/>
        <w:rPr>
          <w:rFonts w:asciiTheme="minorHAnsi" w:hAnsiTheme="minorHAnsi" w:cs="Arial"/>
        </w:rPr>
      </w:pPr>
      <w:r>
        <w:rPr>
          <w:rFonts w:asciiTheme="minorHAnsi" w:hAnsiTheme="minorHAnsi" w:cs="Arial"/>
        </w:rPr>
        <w:t>Ian Hunter MLC</w:t>
      </w:r>
    </w:p>
    <w:p w:rsidR="000B4557" w:rsidRDefault="000A5B70" w:rsidP="000A5B70">
      <w:pPr>
        <w:spacing w:after="0"/>
        <w:rPr>
          <w:rFonts w:asciiTheme="minorHAnsi" w:hAnsiTheme="minorHAnsi" w:cs="Arial"/>
        </w:rPr>
      </w:pPr>
      <w:r>
        <w:rPr>
          <w:rFonts w:asciiTheme="minorHAnsi" w:hAnsiTheme="minorHAnsi" w:cs="Arial"/>
        </w:rPr>
        <w:t>M</w:t>
      </w:r>
      <w:r w:rsidRPr="000A5B70">
        <w:rPr>
          <w:rFonts w:asciiTheme="minorHAnsi" w:hAnsiTheme="minorHAnsi" w:cs="Arial"/>
        </w:rPr>
        <w:t>inister for Sustainability, Environment and Conservation</w:t>
      </w:r>
    </w:p>
    <w:p w:rsidR="000B4557" w:rsidRDefault="000A5B70" w:rsidP="000A5B70">
      <w:pPr>
        <w:spacing w:after="0"/>
        <w:rPr>
          <w:rFonts w:asciiTheme="minorHAnsi" w:hAnsiTheme="minorHAnsi" w:cs="Arial"/>
        </w:rPr>
      </w:pPr>
      <w:r w:rsidRPr="000A5B70">
        <w:rPr>
          <w:rFonts w:asciiTheme="minorHAnsi" w:hAnsiTheme="minorHAnsi" w:cs="Arial"/>
        </w:rPr>
        <w:t>Minister for Water and the River Murray</w:t>
      </w:r>
      <w:r>
        <w:rPr>
          <w:rFonts w:asciiTheme="minorHAnsi" w:hAnsiTheme="minorHAnsi" w:cs="Arial"/>
        </w:rPr>
        <w:t xml:space="preserve"> </w:t>
      </w:r>
    </w:p>
    <w:p w:rsidR="000B4557" w:rsidRDefault="000A5B70" w:rsidP="000A5B70">
      <w:pPr>
        <w:spacing w:after="0"/>
        <w:rPr>
          <w:rFonts w:asciiTheme="minorHAnsi" w:hAnsiTheme="minorHAnsi" w:cs="Arial"/>
        </w:rPr>
      </w:pPr>
      <w:r w:rsidRPr="000A5B70">
        <w:rPr>
          <w:rFonts w:asciiTheme="minorHAnsi" w:hAnsiTheme="minorHAnsi" w:cs="Arial"/>
        </w:rPr>
        <w:t>Minister for Climate Change</w:t>
      </w:r>
    </w:p>
    <w:p w:rsidR="000A5B70" w:rsidRDefault="000A5B70" w:rsidP="000A5B70">
      <w:pPr>
        <w:spacing w:after="0"/>
        <w:rPr>
          <w:rFonts w:asciiTheme="minorHAnsi" w:hAnsiTheme="minorHAnsi" w:cs="Arial"/>
        </w:rPr>
      </w:pPr>
      <w:r>
        <w:rPr>
          <w:rFonts w:asciiTheme="minorHAnsi" w:hAnsiTheme="minorHAnsi" w:cs="Arial"/>
        </w:rPr>
        <w:t>South Australia</w:t>
      </w:r>
    </w:p>
    <w:p w:rsidR="00A63CB1" w:rsidRDefault="00A63CB1" w:rsidP="000A5B70">
      <w:pPr>
        <w:spacing w:after="0"/>
        <w:rPr>
          <w:rFonts w:asciiTheme="minorHAnsi" w:hAnsiTheme="minorHAnsi" w:cs="Arial"/>
        </w:rPr>
      </w:pPr>
    </w:p>
    <w:p w:rsidR="00320655" w:rsidRDefault="00320655" w:rsidP="000B4557">
      <w:pPr>
        <w:spacing w:after="0"/>
        <w:rPr>
          <w:rFonts w:asciiTheme="minorHAnsi" w:hAnsiTheme="minorHAnsi" w:cs="Arial"/>
        </w:rPr>
      </w:pPr>
    </w:p>
    <w:p w:rsidR="00320655" w:rsidRDefault="00320655" w:rsidP="000B4557">
      <w:pPr>
        <w:spacing w:after="0"/>
        <w:rPr>
          <w:rFonts w:asciiTheme="minorHAnsi" w:hAnsiTheme="minorHAnsi" w:cs="Arial"/>
        </w:rPr>
      </w:pPr>
    </w:p>
    <w:p w:rsidR="00CC1BD3" w:rsidRDefault="00CC1BD3" w:rsidP="000B4557">
      <w:pPr>
        <w:spacing w:after="0"/>
        <w:rPr>
          <w:rFonts w:asciiTheme="minorHAnsi" w:hAnsiTheme="minorHAnsi" w:cs="Arial"/>
        </w:rPr>
      </w:pPr>
    </w:p>
    <w:p w:rsidR="00320655" w:rsidRDefault="00320655" w:rsidP="000B4557">
      <w:pPr>
        <w:spacing w:after="0"/>
        <w:rPr>
          <w:rFonts w:asciiTheme="minorHAnsi" w:hAnsiTheme="minorHAnsi" w:cs="Arial"/>
        </w:rPr>
      </w:pPr>
    </w:p>
    <w:p w:rsidR="00320655" w:rsidRDefault="00320655" w:rsidP="000B4557">
      <w:pPr>
        <w:spacing w:after="0"/>
        <w:rPr>
          <w:rFonts w:asciiTheme="minorHAnsi" w:hAnsiTheme="minorHAnsi" w:cs="Arial"/>
        </w:rPr>
      </w:pPr>
    </w:p>
    <w:p w:rsidR="000B4557" w:rsidRPr="003E6512" w:rsidRDefault="000B4557" w:rsidP="000B4557">
      <w:pPr>
        <w:spacing w:after="0"/>
        <w:rPr>
          <w:rFonts w:asciiTheme="minorHAnsi" w:hAnsiTheme="minorHAnsi" w:cs="Arial"/>
        </w:rPr>
      </w:pPr>
      <w:r>
        <w:rPr>
          <w:rFonts w:asciiTheme="minorHAnsi" w:hAnsiTheme="minorHAnsi" w:cs="Arial"/>
        </w:rPr>
        <w:t>Jackie Trad MP</w:t>
      </w:r>
    </w:p>
    <w:p w:rsidR="000B4557" w:rsidRDefault="000A5B70" w:rsidP="000A5B70">
      <w:pPr>
        <w:spacing w:after="0"/>
        <w:rPr>
          <w:rFonts w:asciiTheme="minorHAnsi" w:hAnsiTheme="minorHAnsi" w:cs="Arial"/>
        </w:rPr>
      </w:pPr>
      <w:r>
        <w:rPr>
          <w:rFonts w:asciiTheme="minorHAnsi" w:hAnsiTheme="minorHAnsi" w:cs="Arial"/>
        </w:rPr>
        <w:t>Deputy Premier</w:t>
      </w:r>
    </w:p>
    <w:p w:rsidR="000B4557" w:rsidRDefault="000A5B70" w:rsidP="000A5B70">
      <w:pPr>
        <w:spacing w:after="0"/>
        <w:rPr>
          <w:rFonts w:asciiTheme="minorHAnsi" w:hAnsiTheme="minorHAnsi" w:cs="Arial"/>
        </w:rPr>
      </w:pPr>
      <w:r w:rsidRPr="000A5B70">
        <w:rPr>
          <w:rFonts w:asciiTheme="minorHAnsi" w:hAnsiTheme="minorHAnsi" w:cs="Arial"/>
        </w:rPr>
        <w:t>Minister for Transport</w:t>
      </w:r>
      <w:r w:rsidR="000B4557">
        <w:rPr>
          <w:rFonts w:asciiTheme="minorHAnsi" w:hAnsiTheme="minorHAnsi" w:cs="Arial"/>
        </w:rPr>
        <w:t xml:space="preserve"> </w:t>
      </w:r>
    </w:p>
    <w:p w:rsidR="00CC1BD3" w:rsidRDefault="000A5B70" w:rsidP="000A5B70">
      <w:pPr>
        <w:spacing w:after="0"/>
        <w:rPr>
          <w:rFonts w:asciiTheme="minorHAnsi" w:hAnsiTheme="minorHAnsi" w:cs="Arial"/>
        </w:rPr>
      </w:pPr>
      <w:r w:rsidRPr="000A5B70">
        <w:rPr>
          <w:rFonts w:asciiTheme="minorHAnsi" w:hAnsiTheme="minorHAnsi" w:cs="Arial"/>
        </w:rPr>
        <w:t xml:space="preserve">Minister for Infrastructure and Planning </w:t>
      </w:r>
    </w:p>
    <w:p w:rsidR="000A5B70" w:rsidRDefault="000A5B70" w:rsidP="000A5B70">
      <w:pPr>
        <w:spacing w:after="0"/>
        <w:rPr>
          <w:rFonts w:asciiTheme="minorHAnsi" w:hAnsiTheme="minorHAnsi" w:cs="Arial"/>
        </w:rPr>
      </w:pPr>
      <w:r w:rsidRPr="003E6512">
        <w:rPr>
          <w:rFonts w:asciiTheme="minorHAnsi" w:hAnsiTheme="minorHAnsi" w:cs="Arial"/>
        </w:rPr>
        <w:t>Queensland</w:t>
      </w:r>
    </w:p>
    <w:p w:rsidR="00ED0860" w:rsidRDefault="00ED0860" w:rsidP="000A5B70">
      <w:pPr>
        <w:spacing w:after="0"/>
        <w:rPr>
          <w:rFonts w:asciiTheme="minorHAnsi" w:hAnsiTheme="minorHAnsi" w:cs="Arial"/>
        </w:rPr>
      </w:pPr>
    </w:p>
    <w:p w:rsidR="00A63CB1" w:rsidRDefault="00A63CB1" w:rsidP="000A5B70">
      <w:pPr>
        <w:spacing w:after="0"/>
        <w:rPr>
          <w:rFonts w:asciiTheme="minorHAnsi" w:hAnsiTheme="minorHAnsi" w:cs="Arial"/>
        </w:rPr>
      </w:pPr>
    </w:p>
    <w:p w:rsidR="00CC1BD3" w:rsidRDefault="00CC1BD3" w:rsidP="000A5B70">
      <w:pPr>
        <w:spacing w:after="0"/>
        <w:rPr>
          <w:rFonts w:asciiTheme="minorHAnsi" w:hAnsiTheme="minorHAnsi" w:cs="Arial"/>
        </w:rPr>
      </w:pPr>
    </w:p>
    <w:p w:rsidR="00A63CB1" w:rsidRDefault="00A63CB1" w:rsidP="000A5B70">
      <w:pPr>
        <w:spacing w:after="0"/>
        <w:rPr>
          <w:rFonts w:asciiTheme="minorHAnsi" w:hAnsiTheme="minorHAnsi" w:cs="Arial"/>
        </w:rPr>
      </w:pPr>
    </w:p>
    <w:p w:rsidR="00A63CB1" w:rsidRDefault="00A63CB1" w:rsidP="000A5B70">
      <w:pPr>
        <w:spacing w:after="0"/>
        <w:rPr>
          <w:rFonts w:asciiTheme="minorHAnsi" w:hAnsiTheme="minorHAnsi" w:cs="Arial"/>
        </w:rPr>
      </w:pPr>
    </w:p>
    <w:p w:rsidR="00FF4C96" w:rsidRDefault="00FF4C96" w:rsidP="000B4557">
      <w:pPr>
        <w:spacing w:after="0"/>
        <w:rPr>
          <w:rFonts w:asciiTheme="minorHAnsi" w:hAnsiTheme="minorHAnsi" w:cs="Arial"/>
        </w:rPr>
      </w:pPr>
    </w:p>
    <w:p w:rsidR="000B4557" w:rsidRDefault="000B4557" w:rsidP="000B4557">
      <w:pPr>
        <w:spacing w:after="0"/>
        <w:rPr>
          <w:rFonts w:asciiTheme="minorHAnsi" w:hAnsiTheme="minorHAnsi" w:cs="Arial"/>
        </w:rPr>
      </w:pPr>
      <w:r w:rsidRPr="008E4E24">
        <w:rPr>
          <w:rFonts w:asciiTheme="minorHAnsi" w:hAnsiTheme="minorHAnsi" w:cs="Arial"/>
        </w:rPr>
        <w:t xml:space="preserve">Shane </w:t>
      </w:r>
      <w:proofErr w:type="spellStart"/>
      <w:r w:rsidRPr="008E4E24">
        <w:rPr>
          <w:rFonts w:asciiTheme="minorHAnsi" w:hAnsiTheme="minorHAnsi" w:cs="Arial"/>
        </w:rPr>
        <w:t>Rattenbury</w:t>
      </w:r>
      <w:proofErr w:type="spellEnd"/>
      <w:r w:rsidR="00223412">
        <w:rPr>
          <w:rFonts w:asciiTheme="minorHAnsi" w:hAnsiTheme="minorHAnsi" w:cs="Arial"/>
        </w:rPr>
        <w:t xml:space="preserve"> MLA</w:t>
      </w:r>
    </w:p>
    <w:p w:rsidR="008E4E24" w:rsidRPr="008E4E24" w:rsidRDefault="008E4E24" w:rsidP="000A5B70">
      <w:pPr>
        <w:spacing w:after="0"/>
        <w:rPr>
          <w:rFonts w:asciiTheme="minorHAnsi" w:hAnsiTheme="minorHAnsi" w:cs="Arial"/>
        </w:rPr>
      </w:pPr>
      <w:r w:rsidRPr="008E4E24">
        <w:rPr>
          <w:rFonts w:asciiTheme="minorHAnsi" w:hAnsiTheme="minorHAnsi" w:cs="Arial"/>
        </w:rPr>
        <w:t>Minister for Climate Change and Sustainability</w:t>
      </w:r>
    </w:p>
    <w:p w:rsidR="00223412" w:rsidRDefault="00223412" w:rsidP="000A5B70">
      <w:pPr>
        <w:spacing w:after="0"/>
        <w:rPr>
          <w:rFonts w:asciiTheme="minorHAnsi" w:hAnsiTheme="minorHAnsi" w:cs="Arial"/>
        </w:rPr>
      </w:pPr>
      <w:r w:rsidRPr="00223412">
        <w:rPr>
          <w:rFonts w:asciiTheme="minorHAnsi" w:hAnsiTheme="minorHAnsi" w:cs="Arial"/>
        </w:rPr>
        <w:t>Minister for Justice, Consumer Affairs and Road Safety</w:t>
      </w:r>
    </w:p>
    <w:p w:rsidR="00223412" w:rsidRDefault="00223412" w:rsidP="000A5B70">
      <w:pPr>
        <w:spacing w:after="0"/>
        <w:rPr>
          <w:rFonts w:asciiTheme="minorHAnsi" w:hAnsiTheme="minorHAnsi" w:cs="Arial"/>
        </w:rPr>
      </w:pPr>
      <w:r w:rsidRPr="00223412">
        <w:rPr>
          <w:rFonts w:asciiTheme="minorHAnsi" w:hAnsiTheme="minorHAnsi" w:cs="Arial"/>
        </w:rPr>
        <w:t xml:space="preserve">Minister for Corrections </w:t>
      </w:r>
    </w:p>
    <w:p w:rsidR="000B4557" w:rsidRDefault="00223412" w:rsidP="000A5B70">
      <w:pPr>
        <w:spacing w:after="0"/>
        <w:rPr>
          <w:rFonts w:asciiTheme="minorHAnsi" w:hAnsiTheme="minorHAnsi" w:cs="Arial"/>
        </w:rPr>
      </w:pPr>
      <w:r w:rsidRPr="00223412">
        <w:rPr>
          <w:rFonts w:asciiTheme="minorHAnsi" w:hAnsiTheme="minorHAnsi" w:cs="Arial"/>
        </w:rPr>
        <w:t>Minister for Mental Health</w:t>
      </w:r>
    </w:p>
    <w:p w:rsidR="008E4E24" w:rsidRPr="003E6512" w:rsidRDefault="000B4557" w:rsidP="000A5B70">
      <w:pPr>
        <w:spacing w:after="0"/>
        <w:rPr>
          <w:rFonts w:asciiTheme="minorHAnsi" w:hAnsiTheme="minorHAnsi" w:cs="Arial"/>
        </w:rPr>
      </w:pPr>
      <w:r w:rsidRPr="008E4E24">
        <w:rPr>
          <w:rFonts w:asciiTheme="minorHAnsi" w:hAnsiTheme="minorHAnsi" w:cs="Arial"/>
        </w:rPr>
        <w:t>Australian Capital Territory</w:t>
      </w:r>
    </w:p>
    <w:sectPr w:rsidR="008E4E24" w:rsidRPr="003E6512" w:rsidSect="0041224A">
      <w:type w:val="continuous"/>
      <w:pgSz w:w="11906" w:h="16838"/>
      <w:pgMar w:top="1440" w:right="1440" w:bottom="1440" w:left="1440" w:header="142"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3F0" w:rsidRDefault="002B63F0" w:rsidP="004A5E72">
      <w:pPr>
        <w:spacing w:after="0" w:line="240" w:lineRule="auto"/>
      </w:pPr>
      <w:r>
        <w:separator/>
      </w:r>
    </w:p>
  </w:endnote>
  <w:endnote w:type="continuationSeparator" w:id="0">
    <w:p w:rsidR="002B63F0" w:rsidRDefault="002B63F0" w:rsidP="004A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DEE" w:rsidRPr="00A51366" w:rsidRDefault="004E0DEE" w:rsidP="004E0DEE">
    <w:pPr>
      <w:pStyle w:val="Footer"/>
      <w:jc w:val="right"/>
      <w:rPr>
        <w:color w:val="2F5496" w:themeColor="accent1" w:themeShade="BF"/>
        <w:sz w:val="20"/>
        <w:szCs w:val="20"/>
      </w:rPr>
    </w:pPr>
    <w:r w:rsidRPr="00A51366">
      <w:rPr>
        <w:color w:val="2F5496" w:themeColor="accent1" w:themeShade="BF"/>
        <w:sz w:val="20"/>
        <w:szCs w:val="20"/>
      </w:rPr>
      <w:t xml:space="preserve">Page </w:t>
    </w:r>
    <w:r w:rsidRPr="00A51366">
      <w:rPr>
        <w:color w:val="2F5496" w:themeColor="accent1" w:themeShade="BF"/>
        <w:sz w:val="20"/>
        <w:szCs w:val="20"/>
      </w:rPr>
      <w:fldChar w:fldCharType="begin"/>
    </w:r>
    <w:r w:rsidRPr="00A51366">
      <w:rPr>
        <w:color w:val="2F5496" w:themeColor="accent1" w:themeShade="BF"/>
        <w:sz w:val="20"/>
        <w:szCs w:val="20"/>
      </w:rPr>
      <w:instrText xml:space="preserve"> PAGE  \* Arabic  \* MERGEFORMAT </w:instrText>
    </w:r>
    <w:r w:rsidRPr="00A51366">
      <w:rPr>
        <w:color w:val="2F5496" w:themeColor="accent1" w:themeShade="BF"/>
        <w:sz w:val="20"/>
        <w:szCs w:val="20"/>
      </w:rPr>
      <w:fldChar w:fldCharType="separate"/>
    </w:r>
    <w:r w:rsidR="00974E4E">
      <w:rPr>
        <w:noProof/>
        <w:color w:val="2F5496" w:themeColor="accent1" w:themeShade="BF"/>
        <w:sz w:val="20"/>
        <w:szCs w:val="20"/>
      </w:rPr>
      <w:t>6</w:t>
    </w:r>
    <w:r w:rsidRPr="00A51366">
      <w:rPr>
        <w:color w:val="2F5496" w:themeColor="accent1" w:themeShade="BF"/>
        <w:sz w:val="20"/>
        <w:szCs w:val="20"/>
      </w:rPr>
      <w:fldChar w:fldCharType="end"/>
    </w:r>
  </w:p>
  <w:p w:rsidR="004E0DEE" w:rsidRDefault="004E0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3F0" w:rsidRDefault="002B63F0" w:rsidP="004A5E72">
      <w:pPr>
        <w:spacing w:after="0" w:line="240" w:lineRule="auto"/>
      </w:pPr>
      <w:r>
        <w:separator/>
      </w:r>
    </w:p>
  </w:footnote>
  <w:footnote w:type="continuationSeparator" w:id="0">
    <w:p w:rsidR="002B63F0" w:rsidRDefault="002B63F0" w:rsidP="004A5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954" w:rsidRDefault="000D1954" w:rsidP="000D1954">
    <w:pPr>
      <w:pStyle w:val="Header"/>
      <w:jc w:val="center"/>
      <w:rPr>
        <w:color w:val="2F5496" w:themeColor="accent1" w:themeShade="BF"/>
      </w:rPr>
    </w:pPr>
  </w:p>
  <w:p w:rsidR="000D1954" w:rsidRDefault="000D1954" w:rsidP="000D1954">
    <w:pPr>
      <w:pStyle w:val="Header"/>
      <w:jc w:val="center"/>
      <w:rPr>
        <w:color w:val="2F5496" w:themeColor="accent1" w:themeShade="BF"/>
      </w:rPr>
    </w:pPr>
  </w:p>
  <w:p w:rsidR="004A5E72" w:rsidRPr="00AF5ED8" w:rsidRDefault="00FD3773" w:rsidP="000D1954">
    <w:pPr>
      <w:pStyle w:val="Header"/>
      <w:jc w:val="center"/>
      <w:rPr>
        <w:color w:val="2F5496" w:themeColor="accent1" w:themeShade="BF"/>
      </w:rPr>
    </w:pPr>
    <w:r w:rsidRPr="00AF5ED8">
      <w:rPr>
        <w:color w:val="2F5496" w:themeColor="accent1" w:themeShade="BF"/>
      </w:rPr>
      <w:t>CLIMATE LEADERSHIP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1DCA052"/>
    <w:lvl w:ilvl="0">
      <w:numFmt w:val="bullet"/>
      <w:lvlText w:val="*"/>
      <w:lvlJc w:val="left"/>
    </w:lvl>
  </w:abstractNum>
  <w:abstractNum w:abstractNumId="1" w15:restartNumberingAfterBreak="0">
    <w:nsid w:val="0B1B416E"/>
    <w:multiLevelType w:val="hybridMultilevel"/>
    <w:tmpl w:val="A1A00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D74DF0"/>
    <w:multiLevelType w:val="hybridMultilevel"/>
    <w:tmpl w:val="036A3172"/>
    <w:lvl w:ilvl="0" w:tplc="0C090001">
      <w:start w:val="1"/>
      <w:numFmt w:val="bullet"/>
      <w:lvlText w:val=""/>
      <w:lvlJc w:val="left"/>
      <w:pPr>
        <w:ind w:left="2018" w:hanging="360"/>
      </w:pPr>
      <w:rPr>
        <w:rFonts w:ascii="Symbol" w:hAnsi="Symbol" w:hint="default"/>
      </w:rPr>
    </w:lvl>
    <w:lvl w:ilvl="1" w:tplc="0C090003" w:tentative="1">
      <w:start w:val="1"/>
      <w:numFmt w:val="bullet"/>
      <w:lvlText w:val="o"/>
      <w:lvlJc w:val="left"/>
      <w:pPr>
        <w:ind w:left="2738" w:hanging="360"/>
      </w:pPr>
      <w:rPr>
        <w:rFonts w:ascii="Courier New" w:hAnsi="Courier New" w:cs="Courier New" w:hint="default"/>
      </w:rPr>
    </w:lvl>
    <w:lvl w:ilvl="2" w:tplc="0C090005" w:tentative="1">
      <w:start w:val="1"/>
      <w:numFmt w:val="bullet"/>
      <w:lvlText w:val=""/>
      <w:lvlJc w:val="left"/>
      <w:pPr>
        <w:ind w:left="3458" w:hanging="360"/>
      </w:pPr>
      <w:rPr>
        <w:rFonts w:ascii="Wingdings" w:hAnsi="Wingdings" w:hint="default"/>
      </w:rPr>
    </w:lvl>
    <w:lvl w:ilvl="3" w:tplc="0C090001" w:tentative="1">
      <w:start w:val="1"/>
      <w:numFmt w:val="bullet"/>
      <w:lvlText w:val=""/>
      <w:lvlJc w:val="left"/>
      <w:pPr>
        <w:ind w:left="4178" w:hanging="360"/>
      </w:pPr>
      <w:rPr>
        <w:rFonts w:ascii="Symbol" w:hAnsi="Symbol" w:hint="default"/>
      </w:rPr>
    </w:lvl>
    <w:lvl w:ilvl="4" w:tplc="0C090003" w:tentative="1">
      <w:start w:val="1"/>
      <w:numFmt w:val="bullet"/>
      <w:lvlText w:val="o"/>
      <w:lvlJc w:val="left"/>
      <w:pPr>
        <w:ind w:left="4898" w:hanging="360"/>
      </w:pPr>
      <w:rPr>
        <w:rFonts w:ascii="Courier New" w:hAnsi="Courier New" w:cs="Courier New" w:hint="default"/>
      </w:rPr>
    </w:lvl>
    <w:lvl w:ilvl="5" w:tplc="0C090005" w:tentative="1">
      <w:start w:val="1"/>
      <w:numFmt w:val="bullet"/>
      <w:lvlText w:val=""/>
      <w:lvlJc w:val="left"/>
      <w:pPr>
        <w:ind w:left="5618" w:hanging="360"/>
      </w:pPr>
      <w:rPr>
        <w:rFonts w:ascii="Wingdings" w:hAnsi="Wingdings" w:hint="default"/>
      </w:rPr>
    </w:lvl>
    <w:lvl w:ilvl="6" w:tplc="0C090001" w:tentative="1">
      <w:start w:val="1"/>
      <w:numFmt w:val="bullet"/>
      <w:lvlText w:val=""/>
      <w:lvlJc w:val="left"/>
      <w:pPr>
        <w:ind w:left="6338" w:hanging="360"/>
      </w:pPr>
      <w:rPr>
        <w:rFonts w:ascii="Symbol" w:hAnsi="Symbol" w:hint="default"/>
      </w:rPr>
    </w:lvl>
    <w:lvl w:ilvl="7" w:tplc="0C090003" w:tentative="1">
      <w:start w:val="1"/>
      <w:numFmt w:val="bullet"/>
      <w:lvlText w:val="o"/>
      <w:lvlJc w:val="left"/>
      <w:pPr>
        <w:ind w:left="7058" w:hanging="360"/>
      </w:pPr>
      <w:rPr>
        <w:rFonts w:ascii="Courier New" w:hAnsi="Courier New" w:cs="Courier New" w:hint="default"/>
      </w:rPr>
    </w:lvl>
    <w:lvl w:ilvl="8" w:tplc="0C090005" w:tentative="1">
      <w:start w:val="1"/>
      <w:numFmt w:val="bullet"/>
      <w:lvlText w:val=""/>
      <w:lvlJc w:val="left"/>
      <w:pPr>
        <w:ind w:left="7778" w:hanging="360"/>
      </w:pPr>
      <w:rPr>
        <w:rFonts w:ascii="Wingdings" w:hAnsi="Wingdings" w:hint="default"/>
      </w:rPr>
    </w:lvl>
  </w:abstractNum>
  <w:abstractNum w:abstractNumId="3" w15:restartNumberingAfterBreak="0">
    <w:nsid w:val="1246358D"/>
    <w:multiLevelType w:val="hybridMultilevel"/>
    <w:tmpl w:val="47F27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12A81"/>
    <w:multiLevelType w:val="hybridMultilevel"/>
    <w:tmpl w:val="BFE2D868"/>
    <w:lvl w:ilvl="0" w:tplc="0C090001">
      <w:start w:val="1"/>
      <w:numFmt w:val="bullet"/>
      <w:lvlText w:val=""/>
      <w:lvlJc w:val="left"/>
      <w:pPr>
        <w:ind w:left="720" w:hanging="360"/>
      </w:pPr>
      <w:rPr>
        <w:rFonts w:ascii="Symbol" w:hAnsi="Symbol" w:hint="default"/>
      </w:rPr>
    </w:lvl>
    <w:lvl w:ilvl="1" w:tplc="D446194C">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B27013"/>
    <w:multiLevelType w:val="hybridMultilevel"/>
    <w:tmpl w:val="9BBAABF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25240E48"/>
    <w:multiLevelType w:val="hybridMultilevel"/>
    <w:tmpl w:val="212256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B2284"/>
    <w:multiLevelType w:val="hybridMultilevel"/>
    <w:tmpl w:val="981C10A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19">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244A48"/>
    <w:multiLevelType w:val="hybridMultilevel"/>
    <w:tmpl w:val="F2BCA57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39E83DCF"/>
    <w:multiLevelType w:val="hybridMultilevel"/>
    <w:tmpl w:val="C01A55CE"/>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0" w15:restartNumberingAfterBreak="0">
    <w:nsid w:val="39E8424B"/>
    <w:multiLevelType w:val="hybridMultilevel"/>
    <w:tmpl w:val="3C7233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281FF0"/>
    <w:multiLevelType w:val="hybridMultilevel"/>
    <w:tmpl w:val="FD0081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B">
      <w:start w:val="1"/>
      <w:numFmt w:val="lowerRoman"/>
      <w:lvlText w:val="%5."/>
      <w:lvlJc w:val="righ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31467E"/>
    <w:multiLevelType w:val="hybridMultilevel"/>
    <w:tmpl w:val="309E92C4"/>
    <w:lvl w:ilvl="0" w:tplc="00A8AB24">
      <w:numFmt w:val="bullet"/>
      <w:lvlText w:val="•"/>
      <w:lvlJc w:val="left"/>
      <w:pPr>
        <w:ind w:left="1444" w:hanging="735"/>
      </w:pPr>
      <w:rPr>
        <w:rFonts w:ascii="Calibri" w:eastAsia="Calibri" w:hAnsi="Calibri"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3DD30D9E"/>
    <w:multiLevelType w:val="hybridMultilevel"/>
    <w:tmpl w:val="16D2C98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E52076A"/>
    <w:multiLevelType w:val="hybridMultilevel"/>
    <w:tmpl w:val="48CE8FBC"/>
    <w:lvl w:ilvl="0" w:tplc="1AFA42E6">
      <w:start w:val="1"/>
      <w:numFmt w:val="bullet"/>
      <w:lvlText w:val=""/>
      <w:lvlJc w:val="left"/>
      <w:pPr>
        <w:ind w:left="862" w:hanging="360"/>
      </w:pPr>
      <w:rPr>
        <w:rFonts w:ascii="Wingdings" w:hAnsi="Wingdings" w:hint="default"/>
      </w:rPr>
    </w:lvl>
    <w:lvl w:ilvl="1" w:tplc="CE0C4EA8">
      <w:start w:val="1"/>
      <w:numFmt w:val="bullet"/>
      <w:lvlText w:val="o"/>
      <w:lvlJc w:val="left"/>
      <w:pPr>
        <w:ind w:left="1582" w:hanging="360"/>
      </w:pPr>
      <w:rPr>
        <w:rFonts w:ascii="Courier New" w:hAnsi="Courier New" w:cs="Courier New" w:hint="default"/>
      </w:rPr>
    </w:lvl>
    <w:lvl w:ilvl="2" w:tplc="08C27C68" w:tentative="1">
      <w:start w:val="1"/>
      <w:numFmt w:val="bullet"/>
      <w:lvlText w:val=""/>
      <w:lvlJc w:val="left"/>
      <w:pPr>
        <w:ind w:left="2302" w:hanging="360"/>
      </w:pPr>
      <w:rPr>
        <w:rFonts w:ascii="Wingdings" w:hAnsi="Wingdings" w:hint="default"/>
      </w:rPr>
    </w:lvl>
    <w:lvl w:ilvl="3" w:tplc="1FD23CE0" w:tentative="1">
      <w:start w:val="1"/>
      <w:numFmt w:val="bullet"/>
      <w:lvlText w:val=""/>
      <w:lvlJc w:val="left"/>
      <w:pPr>
        <w:ind w:left="3022" w:hanging="360"/>
      </w:pPr>
      <w:rPr>
        <w:rFonts w:ascii="Symbol" w:hAnsi="Symbol" w:hint="default"/>
      </w:rPr>
    </w:lvl>
    <w:lvl w:ilvl="4" w:tplc="E5EE8020" w:tentative="1">
      <w:start w:val="1"/>
      <w:numFmt w:val="bullet"/>
      <w:lvlText w:val="o"/>
      <w:lvlJc w:val="left"/>
      <w:pPr>
        <w:ind w:left="3742" w:hanging="360"/>
      </w:pPr>
      <w:rPr>
        <w:rFonts w:ascii="Courier New" w:hAnsi="Courier New" w:cs="Courier New" w:hint="default"/>
      </w:rPr>
    </w:lvl>
    <w:lvl w:ilvl="5" w:tplc="C2A2397C" w:tentative="1">
      <w:start w:val="1"/>
      <w:numFmt w:val="bullet"/>
      <w:lvlText w:val=""/>
      <w:lvlJc w:val="left"/>
      <w:pPr>
        <w:ind w:left="4462" w:hanging="360"/>
      </w:pPr>
      <w:rPr>
        <w:rFonts w:ascii="Wingdings" w:hAnsi="Wingdings" w:hint="default"/>
      </w:rPr>
    </w:lvl>
    <w:lvl w:ilvl="6" w:tplc="D07829A2" w:tentative="1">
      <w:start w:val="1"/>
      <w:numFmt w:val="bullet"/>
      <w:lvlText w:val=""/>
      <w:lvlJc w:val="left"/>
      <w:pPr>
        <w:ind w:left="5182" w:hanging="360"/>
      </w:pPr>
      <w:rPr>
        <w:rFonts w:ascii="Symbol" w:hAnsi="Symbol" w:hint="default"/>
      </w:rPr>
    </w:lvl>
    <w:lvl w:ilvl="7" w:tplc="8D707A5E" w:tentative="1">
      <w:start w:val="1"/>
      <w:numFmt w:val="bullet"/>
      <w:lvlText w:val="o"/>
      <w:lvlJc w:val="left"/>
      <w:pPr>
        <w:ind w:left="5902" w:hanging="360"/>
      </w:pPr>
      <w:rPr>
        <w:rFonts w:ascii="Courier New" w:hAnsi="Courier New" w:cs="Courier New" w:hint="default"/>
      </w:rPr>
    </w:lvl>
    <w:lvl w:ilvl="8" w:tplc="FC3C1B4E" w:tentative="1">
      <w:start w:val="1"/>
      <w:numFmt w:val="bullet"/>
      <w:lvlText w:val=""/>
      <w:lvlJc w:val="left"/>
      <w:pPr>
        <w:ind w:left="6622" w:hanging="360"/>
      </w:pPr>
      <w:rPr>
        <w:rFonts w:ascii="Wingdings" w:hAnsi="Wingdings" w:hint="default"/>
      </w:rPr>
    </w:lvl>
  </w:abstractNum>
  <w:abstractNum w:abstractNumId="15" w15:restartNumberingAfterBreak="0">
    <w:nsid w:val="42C70F99"/>
    <w:multiLevelType w:val="hybridMultilevel"/>
    <w:tmpl w:val="8978332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342CA9"/>
    <w:multiLevelType w:val="hybridMultilevel"/>
    <w:tmpl w:val="10BECE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19">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6C0CDD"/>
    <w:multiLevelType w:val="hybridMultilevel"/>
    <w:tmpl w:val="503A4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417F43"/>
    <w:multiLevelType w:val="hybridMultilevel"/>
    <w:tmpl w:val="4BD2322C"/>
    <w:lvl w:ilvl="0" w:tplc="3A4824BE">
      <w:numFmt w:val="bullet"/>
      <w:lvlText w:val="•"/>
      <w:lvlJc w:val="left"/>
      <w:pPr>
        <w:ind w:left="1080" w:hanging="720"/>
      </w:pPr>
      <w:rPr>
        <w:rFonts w:ascii="Calibri" w:eastAsia="Calibri" w:hAnsi="Calibri" w:cs="Times New Roman" w:hint="default"/>
      </w:rPr>
    </w:lvl>
    <w:lvl w:ilvl="1" w:tplc="0C090003">
      <w:start w:val="1"/>
      <w:numFmt w:val="bullet"/>
      <w:lvlText w:val="o"/>
      <w:lvlJc w:val="left"/>
      <w:pPr>
        <w:ind w:left="1800" w:hanging="72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B607FB"/>
    <w:multiLevelType w:val="hybridMultilevel"/>
    <w:tmpl w:val="03820E96"/>
    <w:lvl w:ilvl="0" w:tplc="1C3ED00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151A91"/>
    <w:multiLevelType w:val="hybridMultilevel"/>
    <w:tmpl w:val="DA30E9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B">
      <w:start w:val="1"/>
      <w:numFmt w:val="lowerRoman"/>
      <w:lvlText w:val="%5."/>
      <w:lvlJc w:val="righ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7A1292"/>
    <w:multiLevelType w:val="hybridMultilevel"/>
    <w:tmpl w:val="1B2A8B5A"/>
    <w:lvl w:ilvl="0" w:tplc="0C090001">
      <w:start w:val="1"/>
      <w:numFmt w:val="bullet"/>
      <w:lvlText w:val=""/>
      <w:lvlJc w:val="left"/>
      <w:pPr>
        <w:ind w:left="2018" w:hanging="360"/>
      </w:pPr>
      <w:rPr>
        <w:rFonts w:ascii="Symbol" w:hAnsi="Symbol" w:hint="default"/>
      </w:rPr>
    </w:lvl>
    <w:lvl w:ilvl="1" w:tplc="0C090003" w:tentative="1">
      <w:start w:val="1"/>
      <w:numFmt w:val="bullet"/>
      <w:lvlText w:val="o"/>
      <w:lvlJc w:val="left"/>
      <w:pPr>
        <w:ind w:left="2738" w:hanging="360"/>
      </w:pPr>
      <w:rPr>
        <w:rFonts w:ascii="Courier New" w:hAnsi="Courier New" w:cs="Courier New" w:hint="default"/>
      </w:rPr>
    </w:lvl>
    <w:lvl w:ilvl="2" w:tplc="0C090005" w:tentative="1">
      <w:start w:val="1"/>
      <w:numFmt w:val="bullet"/>
      <w:lvlText w:val=""/>
      <w:lvlJc w:val="left"/>
      <w:pPr>
        <w:ind w:left="3458" w:hanging="360"/>
      </w:pPr>
      <w:rPr>
        <w:rFonts w:ascii="Wingdings" w:hAnsi="Wingdings" w:hint="default"/>
      </w:rPr>
    </w:lvl>
    <w:lvl w:ilvl="3" w:tplc="0C090001" w:tentative="1">
      <w:start w:val="1"/>
      <w:numFmt w:val="bullet"/>
      <w:lvlText w:val=""/>
      <w:lvlJc w:val="left"/>
      <w:pPr>
        <w:ind w:left="4178" w:hanging="360"/>
      </w:pPr>
      <w:rPr>
        <w:rFonts w:ascii="Symbol" w:hAnsi="Symbol" w:hint="default"/>
      </w:rPr>
    </w:lvl>
    <w:lvl w:ilvl="4" w:tplc="0C090003" w:tentative="1">
      <w:start w:val="1"/>
      <w:numFmt w:val="bullet"/>
      <w:lvlText w:val="o"/>
      <w:lvlJc w:val="left"/>
      <w:pPr>
        <w:ind w:left="4898" w:hanging="360"/>
      </w:pPr>
      <w:rPr>
        <w:rFonts w:ascii="Courier New" w:hAnsi="Courier New" w:cs="Courier New" w:hint="default"/>
      </w:rPr>
    </w:lvl>
    <w:lvl w:ilvl="5" w:tplc="0C090005" w:tentative="1">
      <w:start w:val="1"/>
      <w:numFmt w:val="bullet"/>
      <w:lvlText w:val=""/>
      <w:lvlJc w:val="left"/>
      <w:pPr>
        <w:ind w:left="5618" w:hanging="360"/>
      </w:pPr>
      <w:rPr>
        <w:rFonts w:ascii="Wingdings" w:hAnsi="Wingdings" w:hint="default"/>
      </w:rPr>
    </w:lvl>
    <w:lvl w:ilvl="6" w:tplc="0C090001" w:tentative="1">
      <w:start w:val="1"/>
      <w:numFmt w:val="bullet"/>
      <w:lvlText w:val=""/>
      <w:lvlJc w:val="left"/>
      <w:pPr>
        <w:ind w:left="6338" w:hanging="360"/>
      </w:pPr>
      <w:rPr>
        <w:rFonts w:ascii="Symbol" w:hAnsi="Symbol" w:hint="default"/>
      </w:rPr>
    </w:lvl>
    <w:lvl w:ilvl="7" w:tplc="0C090003" w:tentative="1">
      <w:start w:val="1"/>
      <w:numFmt w:val="bullet"/>
      <w:lvlText w:val="o"/>
      <w:lvlJc w:val="left"/>
      <w:pPr>
        <w:ind w:left="7058" w:hanging="360"/>
      </w:pPr>
      <w:rPr>
        <w:rFonts w:ascii="Courier New" w:hAnsi="Courier New" w:cs="Courier New" w:hint="default"/>
      </w:rPr>
    </w:lvl>
    <w:lvl w:ilvl="8" w:tplc="0C090005" w:tentative="1">
      <w:start w:val="1"/>
      <w:numFmt w:val="bullet"/>
      <w:lvlText w:val=""/>
      <w:lvlJc w:val="left"/>
      <w:pPr>
        <w:ind w:left="7778" w:hanging="360"/>
      </w:pPr>
      <w:rPr>
        <w:rFonts w:ascii="Wingdings" w:hAnsi="Wingdings" w:hint="default"/>
      </w:rPr>
    </w:lvl>
  </w:abstractNum>
  <w:abstractNum w:abstractNumId="22" w15:restartNumberingAfterBreak="0">
    <w:nsid w:val="737A65E6"/>
    <w:multiLevelType w:val="hybridMultilevel"/>
    <w:tmpl w:val="E8F22D36"/>
    <w:lvl w:ilvl="0" w:tplc="0B2625D0">
      <w:numFmt w:val="bullet"/>
      <w:lvlText w:val="-"/>
      <w:lvlJc w:val="left"/>
      <w:pPr>
        <w:ind w:left="1080" w:hanging="360"/>
      </w:pPr>
      <w:rPr>
        <w:rFonts w:ascii="Calibri" w:eastAsia="Times New Roman" w:hAnsi="Calibri"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5"/>
  </w:num>
  <w:num w:numId="2">
    <w:abstractNumId w:val="13"/>
  </w:num>
  <w:num w:numId="3">
    <w:abstractNumId w:val="9"/>
  </w:num>
  <w:num w:numId="4">
    <w:abstractNumId w:val="10"/>
  </w:num>
  <w:num w:numId="5">
    <w:abstractNumId w:val="4"/>
  </w:num>
  <w:num w:numId="6">
    <w:abstractNumId w:val="16"/>
  </w:num>
  <w:num w:numId="7">
    <w:abstractNumId w:val="7"/>
  </w:num>
  <w:num w:numId="8">
    <w:abstractNumId w:val="11"/>
  </w:num>
  <w:num w:numId="9">
    <w:abstractNumId w:val="20"/>
  </w:num>
  <w:num w:numId="10">
    <w:abstractNumId w:val="14"/>
  </w:num>
  <w:num w:numId="11">
    <w:abstractNumId w:val="8"/>
  </w:num>
  <w:num w:numId="12">
    <w:abstractNumId w:val="5"/>
  </w:num>
  <w:num w:numId="13">
    <w:abstractNumId w:val="12"/>
  </w:num>
  <w:num w:numId="14">
    <w:abstractNumId w:val="0"/>
    <w:lvlOverride w:ilvl="0">
      <w:lvl w:ilvl="0">
        <w:numFmt w:val="bullet"/>
        <w:lvlText w:val=""/>
        <w:legacy w:legacy="1" w:legacySpace="0" w:legacyIndent="0"/>
        <w:lvlJc w:val="left"/>
        <w:rPr>
          <w:rFonts w:ascii="Symbol" w:hAnsi="Symbol" w:hint="default"/>
          <w:sz w:val="22"/>
        </w:rPr>
      </w:lvl>
    </w:lvlOverride>
  </w:num>
  <w:num w:numId="15">
    <w:abstractNumId w:val="22"/>
  </w:num>
  <w:num w:numId="16">
    <w:abstractNumId w:val="3"/>
  </w:num>
  <w:num w:numId="17">
    <w:abstractNumId w:val="2"/>
  </w:num>
  <w:num w:numId="18">
    <w:abstractNumId w:val="21"/>
  </w:num>
  <w:num w:numId="19">
    <w:abstractNumId w:val="17"/>
  </w:num>
  <w:num w:numId="20">
    <w:abstractNumId w:val="6"/>
  </w:num>
  <w:num w:numId="21">
    <w:abstractNumId w:val="19"/>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72"/>
    <w:rsid w:val="00004BED"/>
    <w:rsid w:val="0001489B"/>
    <w:rsid w:val="00014EF1"/>
    <w:rsid w:val="00016943"/>
    <w:rsid w:val="000211AF"/>
    <w:rsid w:val="00023DBC"/>
    <w:rsid w:val="00025D69"/>
    <w:rsid w:val="00026152"/>
    <w:rsid w:val="00033789"/>
    <w:rsid w:val="0003587E"/>
    <w:rsid w:val="00043B76"/>
    <w:rsid w:val="000578DC"/>
    <w:rsid w:val="00060B82"/>
    <w:rsid w:val="00087EC3"/>
    <w:rsid w:val="0009203F"/>
    <w:rsid w:val="00096CEA"/>
    <w:rsid w:val="000A01DB"/>
    <w:rsid w:val="000A448F"/>
    <w:rsid w:val="000A51D8"/>
    <w:rsid w:val="000A5B70"/>
    <w:rsid w:val="000A64A5"/>
    <w:rsid w:val="000A7D35"/>
    <w:rsid w:val="000B4557"/>
    <w:rsid w:val="000C35EF"/>
    <w:rsid w:val="000C3BAC"/>
    <w:rsid w:val="000C40FF"/>
    <w:rsid w:val="000C4DBB"/>
    <w:rsid w:val="000C6E7B"/>
    <w:rsid w:val="000D1954"/>
    <w:rsid w:val="000D65FA"/>
    <w:rsid w:val="000F706F"/>
    <w:rsid w:val="00100F22"/>
    <w:rsid w:val="0010162E"/>
    <w:rsid w:val="00110B18"/>
    <w:rsid w:val="00122828"/>
    <w:rsid w:val="0013562E"/>
    <w:rsid w:val="0014121A"/>
    <w:rsid w:val="0014419F"/>
    <w:rsid w:val="001571E3"/>
    <w:rsid w:val="00157FDB"/>
    <w:rsid w:val="00166024"/>
    <w:rsid w:val="00193006"/>
    <w:rsid w:val="001942D5"/>
    <w:rsid w:val="00196E14"/>
    <w:rsid w:val="001A03BF"/>
    <w:rsid w:val="001A0ADE"/>
    <w:rsid w:val="001A30C6"/>
    <w:rsid w:val="001A4470"/>
    <w:rsid w:val="001B64AA"/>
    <w:rsid w:val="001B7C70"/>
    <w:rsid w:val="001C4706"/>
    <w:rsid w:val="001C7C81"/>
    <w:rsid w:val="001D11CA"/>
    <w:rsid w:val="001D2032"/>
    <w:rsid w:val="001F21B6"/>
    <w:rsid w:val="001F61ED"/>
    <w:rsid w:val="0020428C"/>
    <w:rsid w:val="0021713D"/>
    <w:rsid w:val="00223412"/>
    <w:rsid w:val="002316E8"/>
    <w:rsid w:val="00231D46"/>
    <w:rsid w:val="00252973"/>
    <w:rsid w:val="00253B9D"/>
    <w:rsid w:val="0025460A"/>
    <w:rsid w:val="00271377"/>
    <w:rsid w:val="00285A99"/>
    <w:rsid w:val="00287065"/>
    <w:rsid w:val="00287232"/>
    <w:rsid w:val="002903DD"/>
    <w:rsid w:val="00294229"/>
    <w:rsid w:val="002966C8"/>
    <w:rsid w:val="002A2A96"/>
    <w:rsid w:val="002A4D0A"/>
    <w:rsid w:val="002B63F0"/>
    <w:rsid w:val="002C4FD9"/>
    <w:rsid w:val="002D0E1F"/>
    <w:rsid w:val="002D775A"/>
    <w:rsid w:val="002F132B"/>
    <w:rsid w:val="002F5C6D"/>
    <w:rsid w:val="00307139"/>
    <w:rsid w:val="00317F6D"/>
    <w:rsid w:val="00320655"/>
    <w:rsid w:val="00321411"/>
    <w:rsid w:val="003278EE"/>
    <w:rsid w:val="003338EA"/>
    <w:rsid w:val="00334F47"/>
    <w:rsid w:val="003372F4"/>
    <w:rsid w:val="00337E76"/>
    <w:rsid w:val="00344093"/>
    <w:rsid w:val="00353204"/>
    <w:rsid w:val="00356E54"/>
    <w:rsid w:val="00364F16"/>
    <w:rsid w:val="00367CE6"/>
    <w:rsid w:val="00372CB6"/>
    <w:rsid w:val="00377F9A"/>
    <w:rsid w:val="00381EE0"/>
    <w:rsid w:val="003A4300"/>
    <w:rsid w:val="003B0706"/>
    <w:rsid w:val="003B6184"/>
    <w:rsid w:val="003E194D"/>
    <w:rsid w:val="003E6512"/>
    <w:rsid w:val="0040594E"/>
    <w:rsid w:val="0041224A"/>
    <w:rsid w:val="0041350B"/>
    <w:rsid w:val="004167D7"/>
    <w:rsid w:val="004169D5"/>
    <w:rsid w:val="00416BE1"/>
    <w:rsid w:val="0042501A"/>
    <w:rsid w:val="00440943"/>
    <w:rsid w:val="00442C42"/>
    <w:rsid w:val="00443C11"/>
    <w:rsid w:val="00472233"/>
    <w:rsid w:val="00472DCA"/>
    <w:rsid w:val="004748C8"/>
    <w:rsid w:val="00485968"/>
    <w:rsid w:val="0049544B"/>
    <w:rsid w:val="004A1CC0"/>
    <w:rsid w:val="004A5E72"/>
    <w:rsid w:val="004A70BD"/>
    <w:rsid w:val="004B5631"/>
    <w:rsid w:val="004E0DEE"/>
    <w:rsid w:val="004F33F6"/>
    <w:rsid w:val="00505AA9"/>
    <w:rsid w:val="00522E09"/>
    <w:rsid w:val="0054298A"/>
    <w:rsid w:val="00546B06"/>
    <w:rsid w:val="00561C05"/>
    <w:rsid w:val="0058022E"/>
    <w:rsid w:val="005949A8"/>
    <w:rsid w:val="005A1CE4"/>
    <w:rsid w:val="005B464A"/>
    <w:rsid w:val="005C206B"/>
    <w:rsid w:val="005C5826"/>
    <w:rsid w:val="005D0084"/>
    <w:rsid w:val="005D6328"/>
    <w:rsid w:val="005E158B"/>
    <w:rsid w:val="005E538D"/>
    <w:rsid w:val="005F26D3"/>
    <w:rsid w:val="005F3CD5"/>
    <w:rsid w:val="0060039E"/>
    <w:rsid w:val="00637196"/>
    <w:rsid w:val="00644270"/>
    <w:rsid w:val="00646A2B"/>
    <w:rsid w:val="006758E0"/>
    <w:rsid w:val="00683FC8"/>
    <w:rsid w:val="006868EA"/>
    <w:rsid w:val="006954DD"/>
    <w:rsid w:val="006961BF"/>
    <w:rsid w:val="00696CE5"/>
    <w:rsid w:val="006A57BF"/>
    <w:rsid w:val="006E0F7C"/>
    <w:rsid w:val="006E4E49"/>
    <w:rsid w:val="006E7EF4"/>
    <w:rsid w:val="007054CE"/>
    <w:rsid w:val="00710DC1"/>
    <w:rsid w:val="007151E2"/>
    <w:rsid w:val="00733B80"/>
    <w:rsid w:val="0074188D"/>
    <w:rsid w:val="0074570D"/>
    <w:rsid w:val="0074611A"/>
    <w:rsid w:val="0075443B"/>
    <w:rsid w:val="00775930"/>
    <w:rsid w:val="00790D13"/>
    <w:rsid w:val="007957C7"/>
    <w:rsid w:val="007A58AE"/>
    <w:rsid w:val="007B2FAA"/>
    <w:rsid w:val="007C26BB"/>
    <w:rsid w:val="007D44C8"/>
    <w:rsid w:val="007F1A11"/>
    <w:rsid w:val="00803194"/>
    <w:rsid w:val="008054AE"/>
    <w:rsid w:val="0081550A"/>
    <w:rsid w:val="00815B82"/>
    <w:rsid w:val="008207AC"/>
    <w:rsid w:val="0082680C"/>
    <w:rsid w:val="00872E6D"/>
    <w:rsid w:val="008849FD"/>
    <w:rsid w:val="008B2199"/>
    <w:rsid w:val="008B45EC"/>
    <w:rsid w:val="008E4E24"/>
    <w:rsid w:val="00904AE0"/>
    <w:rsid w:val="009106DB"/>
    <w:rsid w:val="00910782"/>
    <w:rsid w:val="00914FF7"/>
    <w:rsid w:val="00915302"/>
    <w:rsid w:val="0092139A"/>
    <w:rsid w:val="009408D0"/>
    <w:rsid w:val="00941860"/>
    <w:rsid w:val="009462E9"/>
    <w:rsid w:val="00953BA1"/>
    <w:rsid w:val="00964834"/>
    <w:rsid w:val="00974E4E"/>
    <w:rsid w:val="00992F6A"/>
    <w:rsid w:val="009934FF"/>
    <w:rsid w:val="009944E3"/>
    <w:rsid w:val="009A536E"/>
    <w:rsid w:val="009A6586"/>
    <w:rsid w:val="009D60B4"/>
    <w:rsid w:val="00A050C1"/>
    <w:rsid w:val="00A07CB6"/>
    <w:rsid w:val="00A2332E"/>
    <w:rsid w:val="00A23CC2"/>
    <w:rsid w:val="00A24E7C"/>
    <w:rsid w:val="00A342EB"/>
    <w:rsid w:val="00A4229F"/>
    <w:rsid w:val="00A51366"/>
    <w:rsid w:val="00A537D9"/>
    <w:rsid w:val="00A5692C"/>
    <w:rsid w:val="00A57DC3"/>
    <w:rsid w:val="00A63CB1"/>
    <w:rsid w:val="00A81B28"/>
    <w:rsid w:val="00A84182"/>
    <w:rsid w:val="00AA0512"/>
    <w:rsid w:val="00AB35F4"/>
    <w:rsid w:val="00AC538F"/>
    <w:rsid w:val="00AC551F"/>
    <w:rsid w:val="00AD34FD"/>
    <w:rsid w:val="00AF5ED8"/>
    <w:rsid w:val="00B04F9E"/>
    <w:rsid w:val="00B15F34"/>
    <w:rsid w:val="00B16C9B"/>
    <w:rsid w:val="00B228C5"/>
    <w:rsid w:val="00B337D7"/>
    <w:rsid w:val="00B371B5"/>
    <w:rsid w:val="00B41DFA"/>
    <w:rsid w:val="00B6421B"/>
    <w:rsid w:val="00B8241D"/>
    <w:rsid w:val="00B90E84"/>
    <w:rsid w:val="00BA2A4A"/>
    <w:rsid w:val="00BA4B88"/>
    <w:rsid w:val="00BA6D13"/>
    <w:rsid w:val="00BB79AB"/>
    <w:rsid w:val="00BC47B5"/>
    <w:rsid w:val="00BC5D62"/>
    <w:rsid w:val="00BC6979"/>
    <w:rsid w:val="00BD69F6"/>
    <w:rsid w:val="00BE3F81"/>
    <w:rsid w:val="00BE56C5"/>
    <w:rsid w:val="00BE6102"/>
    <w:rsid w:val="00C22271"/>
    <w:rsid w:val="00C2671B"/>
    <w:rsid w:val="00C31B8C"/>
    <w:rsid w:val="00C4428A"/>
    <w:rsid w:val="00C56B4F"/>
    <w:rsid w:val="00C66FD3"/>
    <w:rsid w:val="00C86898"/>
    <w:rsid w:val="00C94497"/>
    <w:rsid w:val="00CA0890"/>
    <w:rsid w:val="00CB0158"/>
    <w:rsid w:val="00CB1A23"/>
    <w:rsid w:val="00CC1BD3"/>
    <w:rsid w:val="00CC25FA"/>
    <w:rsid w:val="00CE779C"/>
    <w:rsid w:val="00CF4953"/>
    <w:rsid w:val="00D0528D"/>
    <w:rsid w:val="00D057BF"/>
    <w:rsid w:val="00D1183E"/>
    <w:rsid w:val="00D23DDA"/>
    <w:rsid w:val="00D24464"/>
    <w:rsid w:val="00D25CB5"/>
    <w:rsid w:val="00D4580D"/>
    <w:rsid w:val="00D54EA2"/>
    <w:rsid w:val="00D94164"/>
    <w:rsid w:val="00DB2B1B"/>
    <w:rsid w:val="00DC1C67"/>
    <w:rsid w:val="00DD0BC4"/>
    <w:rsid w:val="00DD2A94"/>
    <w:rsid w:val="00DF4D65"/>
    <w:rsid w:val="00E0042D"/>
    <w:rsid w:val="00E06E31"/>
    <w:rsid w:val="00E22768"/>
    <w:rsid w:val="00E25C6D"/>
    <w:rsid w:val="00E419E2"/>
    <w:rsid w:val="00E4375C"/>
    <w:rsid w:val="00E4575F"/>
    <w:rsid w:val="00E54655"/>
    <w:rsid w:val="00E8423D"/>
    <w:rsid w:val="00E94251"/>
    <w:rsid w:val="00E96248"/>
    <w:rsid w:val="00EA41C8"/>
    <w:rsid w:val="00EA6BB3"/>
    <w:rsid w:val="00EB0885"/>
    <w:rsid w:val="00EB581A"/>
    <w:rsid w:val="00EC1853"/>
    <w:rsid w:val="00EC1D4F"/>
    <w:rsid w:val="00ED0860"/>
    <w:rsid w:val="00ED2B4A"/>
    <w:rsid w:val="00EF09A8"/>
    <w:rsid w:val="00EF1B74"/>
    <w:rsid w:val="00EF2BFA"/>
    <w:rsid w:val="00F07D82"/>
    <w:rsid w:val="00F117B8"/>
    <w:rsid w:val="00F1433E"/>
    <w:rsid w:val="00F152F0"/>
    <w:rsid w:val="00F162D3"/>
    <w:rsid w:val="00F209EC"/>
    <w:rsid w:val="00F231E7"/>
    <w:rsid w:val="00F43803"/>
    <w:rsid w:val="00F50853"/>
    <w:rsid w:val="00F62391"/>
    <w:rsid w:val="00F65813"/>
    <w:rsid w:val="00F6794A"/>
    <w:rsid w:val="00F82E26"/>
    <w:rsid w:val="00F86D11"/>
    <w:rsid w:val="00F86FFF"/>
    <w:rsid w:val="00FB2BFA"/>
    <w:rsid w:val="00FB681C"/>
    <w:rsid w:val="00FB72A7"/>
    <w:rsid w:val="00FC24CB"/>
    <w:rsid w:val="00FD31F3"/>
    <w:rsid w:val="00FD3773"/>
    <w:rsid w:val="00FD4594"/>
    <w:rsid w:val="00FD796C"/>
    <w:rsid w:val="00FF4C96"/>
    <w:rsid w:val="00FF59CF"/>
    <w:rsid w:val="00FF7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4A10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2139A"/>
    <w:pPr>
      <w:spacing w:after="200" w:line="276" w:lineRule="auto"/>
    </w:pPr>
    <w:rPr>
      <w:sz w:val="22"/>
      <w:szCs w:val="22"/>
      <w:lang w:val="en-AU" w:eastAsia="en-US"/>
    </w:rPr>
  </w:style>
  <w:style w:type="paragraph" w:styleId="Heading1">
    <w:name w:val="heading 1"/>
    <w:basedOn w:val="Normal"/>
    <w:next w:val="Normal"/>
    <w:link w:val="Heading1Char"/>
    <w:uiPriority w:val="9"/>
    <w:qFormat/>
    <w:rsid w:val="00733B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3B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72E6D"/>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next w:val="Normal"/>
    <w:link w:val="Heading4Char"/>
    <w:uiPriority w:val="9"/>
    <w:unhideWhenUsed/>
    <w:qFormat/>
    <w:rsid w:val="00733B8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33B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E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E72"/>
  </w:style>
  <w:style w:type="paragraph" w:styleId="Footer">
    <w:name w:val="footer"/>
    <w:basedOn w:val="Normal"/>
    <w:link w:val="FooterChar"/>
    <w:uiPriority w:val="99"/>
    <w:unhideWhenUsed/>
    <w:rsid w:val="004A5E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E72"/>
  </w:style>
  <w:style w:type="paragraph" w:styleId="BalloonText">
    <w:name w:val="Balloon Text"/>
    <w:basedOn w:val="Normal"/>
    <w:link w:val="BalloonTextChar"/>
    <w:uiPriority w:val="99"/>
    <w:semiHidden/>
    <w:unhideWhenUsed/>
    <w:rsid w:val="004A5E7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A5E72"/>
    <w:rPr>
      <w:rFonts w:ascii="Tahoma" w:hAnsi="Tahoma" w:cs="Tahoma"/>
      <w:sz w:val="16"/>
      <w:szCs w:val="16"/>
    </w:rPr>
  </w:style>
  <w:style w:type="paragraph" w:styleId="ListParagraph">
    <w:name w:val="List Paragraph"/>
    <w:basedOn w:val="Normal"/>
    <w:uiPriority w:val="34"/>
    <w:qFormat/>
    <w:rsid w:val="00F43803"/>
    <w:pPr>
      <w:spacing w:after="0" w:line="240" w:lineRule="auto"/>
      <w:ind w:left="720"/>
    </w:pPr>
    <w:rPr>
      <w:rFonts w:cs="Calibri"/>
    </w:rPr>
  </w:style>
  <w:style w:type="paragraph" w:styleId="NormalWeb">
    <w:name w:val="Normal (Web)"/>
    <w:basedOn w:val="Normal"/>
    <w:uiPriority w:val="99"/>
    <w:semiHidden/>
    <w:unhideWhenUsed/>
    <w:rsid w:val="00EB581A"/>
    <w:pPr>
      <w:spacing w:before="100" w:beforeAutospacing="1" w:after="100" w:afterAutospacing="1" w:line="240" w:lineRule="auto"/>
    </w:pPr>
    <w:rPr>
      <w:rFonts w:ascii="Times New Roman" w:hAnsi="Times New Roman"/>
      <w:sz w:val="24"/>
      <w:szCs w:val="24"/>
      <w:lang w:eastAsia="en-AU"/>
    </w:rPr>
  </w:style>
  <w:style w:type="character" w:styleId="Strong">
    <w:name w:val="Strong"/>
    <w:uiPriority w:val="22"/>
    <w:qFormat/>
    <w:rsid w:val="00EB581A"/>
    <w:rPr>
      <w:b/>
      <w:bCs/>
    </w:rPr>
  </w:style>
  <w:style w:type="paragraph" w:customStyle="1" w:styleId="Default">
    <w:name w:val="Default"/>
    <w:rsid w:val="00BE6102"/>
    <w:pPr>
      <w:autoSpaceDE w:val="0"/>
      <w:autoSpaceDN w:val="0"/>
      <w:adjustRightInd w:val="0"/>
    </w:pPr>
    <w:rPr>
      <w:rFonts w:ascii="Gautami" w:hAnsi="Gautami" w:cs="Gautami"/>
      <w:color w:val="000000"/>
      <w:sz w:val="24"/>
      <w:szCs w:val="24"/>
      <w:lang w:val="en-AU" w:eastAsia="en-AU"/>
    </w:rPr>
  </w:style>
  <w:style w:type="table" w:styleId="TableGrid">
    <w:name w:val="Table Grid"/>
    <w:basedOn w:val="TableNormal"/>
    <w:uiPriority w:val="59"/>
    <w:rsid w:val="0087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872E6D"/>
    <w:rPr>
      <w:rFonts w:ascii="Times New Roman" w:eastAsia="Times New Roman" w:hAnsi="Times New Roman"/>
      <w:b/>
      <w:bCs/>
      <w:sz w:val="27"/>
      <w:szCs w:val="27"/>
    </w:rPr>
  </w:style>
  <w:style w:type="paragraph" w:customStyle="1" w:styleId="GuidanceText">
    <w:name w:val="Guidance Text"/>
    <w:next w:val="BodyText"/>
    <w:link w:val="GuidanceTextChar"/>
    <w:autoRedefine/>
    <w:qFormat/>
    <w:rsid w:val="00A24E7C"/>
    <w:pPr>
      <w:spacing w:before="120" w:after="120"/>
    </w:pPr>
    <w:rPr>
      <w:rFonts w:eastAsia="Times New Roman" w:cs="Arial"/>
      <w:sz w:val="22"/>
      <w:szCs w:val="24"/>
      <w:lang w:val="en-AU" w:eastAsia="en-US"/>
    </w:rPr>
  </w:style>
  <w:style w:type="character" w:customStyle="1" w:styleId="GuidanceTextChar">
    <w:name w:val="Guidance Text Char"/>
    <w:link w:val="GuidanceText"/>
    <w:rsid w:val="00A24E7C"/>
    <w:rPr>
      <w:rFonts w:eastAsia="Times New Roman" w:cs="Arial"/>
      <w:sz w:val="22"/>
      <w:szCs w:val="24"/>
      <w:lang w:val="en-AU" w:eastAsia="en-US"/>
    </w:rPr>
  </w:style>
  <w:style w:type="paragraph" w:styleId="BodyText">
    <w:name w:val="Body Text"/>
    <w:basedOn w:val="Normal"/>
    <w:link w:val="BodyTextChar"/>
    <w:uiPriority w:val="99"/>
    <w:semiHidden/>
    <w:unhideWhenUsed/>
    <w:rsid w:val="00A24E7C"/>
    <w:pPr>
      <w:spacing w:after="120"/>
    </w:pPr>
  </w:style>
  <w:style w:type="character" w:customStyle="1" w:styleId="BodyTextChar">
    <w:name w:val="Body Text Char"/>
    <w:basedOn w:val="DefaultParagraphFont"/>
    <w:link w:val="BodyText"/>
    <w:uiPriority w:val="99"/>
    <w:semiHidden/>
    <w:rsid w:val="00A24E7C"/>
    <w:rPr>
      <w:sz w:val="22"/>
      <w:szCs w:val="22"/>
      <w:lang w:val="en-AU" w:eastAsia="en-US"/>
    </w:rPr>
  </w:style>
  <w:style w:type="character" w:styleId="CommentReference">
    <w:name w:val="annotation reference"/>
    <w:basedOn w:val="DefaultParagraphFont"/>
    <w:uiPriority w:val="99"/>
    <w:semiHidden/>
    <w:unhideWhenUsed/>
    <w:rsid w:val="0013562E"/>
    <w:rPr>
      <w:sz w:val="16"/>
      <w:szCs w:val="16"/>
    </w:rPr>
  </w:style>
  <w:style w:type="paragraph" w:styleId="CommentText">
    <w:name w:val="annotation text"/>
    <w:basedOn w:val="Normal"/>
    <w:link w:val="CommentTextChar"/>
    <w:uiPriority w:val="99"/>
    <w:semiHidden/>
    <w:unhideWhenUsed/>
    <w:rsid w:val="0013562E"/>
    <w:pPr>
      <w:spacing w:line="240" w:lineRule="auto"/>
    </w:pPr>
    <w:rPr>
      <w:sz w:val="20"/>
      <w:szCs w:val="20"/>
    </w:rPr>
  </w:style>
  <w:style w:type="character" w:customStyle="1" w:styleId="CommentTextChar">
    <w:name w:val="Comment Text Char"/>
    <w:basedOn w:val="DefaultParagraphFont"/>
    <w:link w:val="CommentText"/>
    <w:uiPriority w:val="99"/>
    <w:semiHidden/>
    <w:rsid w:val="0013562E"/>
    <w:rPr>
      <w:lang w:val="en-AU" w:eastAsia="en-US"/>
    </w:rPr>
  </w:style>
  <w:style w:type="paragraph" w:styleId="CommentSubject">
    <w:name w:val="annotation subject"/>
    <w:basedOn w:val="CommentText"/>
    <w:next w:val="CommentText"/>
    <w:link w:val="CommentSubjectChar"/>
    <w:uiPriority w:val="99"/>
    <w:semiHidden/>
    <w:unhideWhenUsed/>
    <w:rsid w:val="0013562E"/>
    <w:rPr>
      <w:b/>
      <w:bCs/>
    </w:rPr>
  </w:style>
  <w:style w:type="character" w:customStyle="1" w:styleId="CommentSubjectChar">
    <w:name w:val="Comment Subject Char"/>
    <w:basedOn w:val="CommentTextChar"/>
    <w:link w:val="CommentSubject"/>
    <w:uiPriority w:val="99"/>
    <w:semiHidden/>
    <w:rsid w:val="0013562E"/>
    <w:rPr>
      <w:b/>
      <w:bCs/>
      <w:lang w:val="en-AU" w:eastAsia="en-US"/>
    </w:rPr>
  </w:style>
  <w:style w:type="character" w:customStyle="1" w:styleId="Heading2Char">
    <w:name w:val="Heading 2 Char"/>
    <w:basedOn w:val="DefaultParagraphFont"/>
    <w:link w:val="Heading2"/>
    <w:uiPriority w:val="9"/>
    <w:rsid w:val="00733B80"/>
    <w:rPr>
      <w:rFonts w:asciiTheme="majorHAnsi" w:eastAsiaTheme="majorEastAsia" w:hAnsiTheme="majorHAnsi" w:cstheme="majorBidi"/>
      <w:color w:val="2F5496" w:themeColor="accent1" w:themeShade="BF"/>
      <w:sz w:val="26"/>
      <w:szCs w:val="26"/>
      <w:lang w:val="en-AU" w:eastAsia="en-US"/>
    </w:rPr>
  </w:style>
  <w:style w:type="character" w:customStyle="1" w:styleId="Heading4Char">
    <w:name w:val="Heading 4 Char"/>
    <w:basedOn w:val="DefaultParagraphFont"/>
    <w:link w:val="Heading4"/>
    <w:uiPriority w:val="9"/>
    <w:rsid w:val="00733B80"/>
    <w:rPr>
      <w:rFonts w:asciiTheme="majorHAnsi" w:eastAsiaTheme="majorEastAsia" w:hAnsiTheme="majorHAnsi" w:cstheme="majorBidi"/>
      <w:i/>
      <w:iCs/>
      <w:color w:val="2F5496" w:themeColor="accent1" w:themeShade="BF"/>
      <w:sz w:val="22"/>
      <w:szCs w:val="22"/>
      <w:lang w:val="en-AU" w:eastAsia="en-US"/>
    </w:rPr>
  </w:style>
  <w:style w:type="character" w:customStyle="1" w:styleId="Heading1Char">
    <w:name w:val="Heading 1 Char"/>
    <w:basedOn w:val="DefaultParagraphFont"/>
    <w:link w:val="Heading1"/>
    <w:uiPriority w:val="9"/>
    <w:rsid w:val="00733B80"/>
    <w:rPr>
      <w:rFonts w:asciiTheme="majorHAnsi" w:eastAsiaTheme="majorEastAsia" w:hAnsiTheme="majorHAnsi" w:cstheme="majorBidi"/>
      <w:color w:val="2F5496" w:themeColor="accent1" w:themeShade="BF"/>
      <w:sz w:val="32"/>
      <w:szCs w:val="32"/>
      <w:lang w:val="en-AU" w:eastAsia="en-US"/>
    </w:rPr>
  </w:style>
  <w:style w:type="character" w:customStyle="1" w:styleId="Heading5Char">
    <w:name w:val="Heading 5 Char"/>
    <w:basedOn w:val="DefaultParagraphFont"/>
    <w:link w:val="Heading5"/>
    <w:uiPriority w:val="9"/>
    <w:rsid w:val="00733B80"/>
    <w:rPr>
      <w:rFonts w:asciiTheme="majorHAnsi" w:eastAsiaTheme="majorEastAsia" w:hAnsiTheme="majorHAnsi" w:cstheme="majorBidi"/>
      <w:color w:val="2F5496" w:themeColor="accent1" w:themeShade="BF"/>
      <w:sz w:val="22"/>
      <w:szCs w:val="22"/>
      <w:lang w:val="en-AU" w:eastAsia="en-US"/>
    </w:rPr>
  </w:style>
  <w:style w:type="paragraph" w:styleId="Revision">
    <w:name w:val="Revision"/>
    <w:hidden/>
    <w:uiPriority w:val="99"/>
    <w:semiHidden/>
    <w:rsid w:val="008207AC"/>
    <w:rPr>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7818">
      <w:bodyDiv w:val="1"/>
      <w:marLeft w:val="0"/>
      <w:marRight w:val="0"/>
      <w:marTop w:val="0"/>
      <w:marBottom w:val="0"/>
      <w:divBdr>
        <w:top w:val="none" w:sz="0" w:space="0" w:color="auto"/>
        <w:left w:val="none" w:sz="0" w:space="0" w:color="auto"/>
        <w:bottom w:val="none" w:sz="0" w:space="0" w:color="auto"/>
        <w:right w:val="none" w:sz="0" w:space="0" w:color="auto"/>
      </w:divBdr>
    </w:div>
    <w:div w:id="78646924">
      <w:bodyDiv w:val="1"/>
      <w:marLeft w:val="0"/>
      <w:marRight w:val="0"/>
      <w:marTop w:val="0"/>
      <w:marBottom w:val="0"/>
      <w:divBdr>
        <w:top w:val="none" w:sz="0" w:space="0" w:color="auto"/>
        <w:left w:val="none" w:sz="0" w:space="0" w:color="auto"/>
        <w:bottom w:val="none" w:sz="0" w:space="0" w:color="auto"/>
        <w:right w:val="none" w:sz="0" w:space="0" w:color="auto"/>
      </w:divBdr>
    </w:div>
    <w:div w:id="189032230">
      <w:bodyDiv w:val="1"/>
      <w:marLeft w:val="0"/>
      <w:marRight w:val="0"/>
      <w:marTop w:val="0"/>
      <w:marBottom w:val="0"/>
      <w:divBdr>
        <w:top w:val="none" w:sz="0" w:space="0" w:color="auto"/>
        <w:left w:val="none" w:sz="0" w:space="0" w:color="auto"/>
        <w:bottom w:val="none" w:sz="0" w:space="0" w:color="auto"/>
        <w:right w:val="none" w:sz="0" w:space="0" w:color="auto"/>
      </w:divBdr>
    </w:div>
    <w:div w:id="417750538">
      <w:bodyDiv w:val="1"/>
      <w:marLeft w:val="0"/>
      <w:marRight w:val="0"/>
      <w:marTop w:val="0"/>
      <w:marBottom w:val="0"/>
      <w:divBdr>
        <w:top w:val="none" w:sz="0" w:space="0" w:color="auto"/>
        <w:left w:val="none" w:sz="0" w:space="0" w:color="auto"/>
        <w:bottom w:val="none" w:sz="0" w:space="0" w:color="auto"/>
        <w:right w:val="none" w:sz="0" w:space="0" w:color="auto"/>
      </w:divBdr>
      <w:divsChild>
        <w:div w:id="1960525702">
          <w:marLeft w:val="0"/>
          <w:marRight w:val="0"/>
          <w:marTop w:val="0"/>
          <w:marBottom w:val="0"/>
          <w:divBdr>
            <w:top w:val="none" w:sz="0" w:space="0" w:color="auto"/>
            <w:left w:val="none" w:sz="0" w:space="0" w:color="auto"/>
            <w:bottom w:val="none" w:sz="0" w:space="0" w:color="auto"/>
            <w:right w:val="none" w:sz="0" w:space="0" w:color="auto"/>
          </w:divBdr>
        </w:div>
      </w:divsChild>
    </w:div>
    <w:div w:id="575751052">
      <w:bodyDiv w:val="1"/>
      <w:marLeft w:val="0"/>
      <w:marRight w:val="0"/>
      <w:marTop w:val="0"/>
      <w:marBottom w:val="0"/>
      <w:divBdr>
        <w:top w:val="none" w:sz="0" w:space="0" w:color="auto"/>
        <w:left w:val="none" w:sz="0" w:space="0" w:color="auto"/>
        <w:bottom w:val="none" w:sz="0" w:space="0" w:color="auto"/>
        <w:right w:val="none" w:sz="0" w:space="0" w:color="auto"/>
      </w:divBdr>
      <w:divsChild>
        <w:div w:id="822156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4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9269">
      <w:bodyDiv w:val="1"/>
      <w:marLeft w:val="0"/>
      <w:marRight w:val="0"/>
      <w:marTop w:val="0"/>
      <w:marBottom w:val="0"/>
      <w:divBdr>
        <w:top w:val="none" w:sz="0" w:space="0" w:color="auto"/>
        <w:left w:val="none" w:sz="0" w:space="0" w:color="auto"/>
        <w:bottom w:val="none" w:sz="0" w:space="0" w:color="auto"/>
        <w:right w:val="none" w:sz="0" w:space="0" w:color="auto"/>
      </w:divBdr>
      <w:divsChild>
        <w:div w:id="58946643">
          <w:marLeft w:val="0"/>
          <w:marRight w:val="0"/>
          <w:marTop w:val="0"/>
          <w:marBottom w:val="0"/>
          <w:divBdr>
            <w:top w:val="none" w:sz="0" w:space="0" w:color="auto"/>
            <w:left w:val="none" w:sz="0" w:space="0" w:color="auto"/>
            <w:bottom w:val="none" w:sz="0" w:space="0" w:color="auto"/>
            <w:right w:val="none" w:sz="0" w:space="0" w:color="auto"/>
          </w:divBdr>
          <w:divsChild>
            <w:div w:id="974679681">
              <w:marLeft w:val="0"/>
              <w:marRight w:val="0"/>
              <w:marTop w:val="0"/>
              <w:marBottom w:val="0"/>
              <w:divBdr>
                <w:top w:val="none" w:sz="0" w:space="0" w:color="auto"/>
                <w:left w:val="none" w:sz="0" w:space="0" w:color="auto"/>
                <w:bottom w:val="none" w:sz="0" w:space="0" w:color="auto"/>
                <w:right w:val="none" w:sz="0" w:space="0" w:color="auto"/>
              </w:divBdr>
              <w:divsChild>
                <w:div w:id="642544696">
                  <w:marLeft w:val="0"/>
                  <w:marRight w:val="0"/>
                  <w:marTop w:val="0"/>
                  <w:marBottom w:val="0"/>
                  <w:divBdr>
                    <w:top w:val="none" w:sz="0" w:space="0" w:color="auto"/>
                    <w:left w:val="none" w:sz="0" w:space="0" w:color="auto"/>
                    <w:bottom w:val="none" w:sz="0" w:space="0" w:color="auto"/>
                    <w:right w:val="none" w:sz="0" w:space="0" w:color="auto"/>
                  </w:divBdr>
                  <w:divsChild>
                    <w:div w:id="1816290969">
                      <w:marLeft w:val="0"/>
                      <w:marRight w:val="0"/>
                      <w:marTop w:val="0"/>
                      <w:marBottom w:val="0"/>
                      <w:divBdr>
                        <w:top w:val="none" w:sz="0" w:space="0" w:color="auto"/>
                        <w:left w:val="none" w:sz="0" w:space="0" w:color="auto"/>
                        <w:bottom w:val="none" w:sz="0" w:space="0" w:color="auto"/>
                        <w:right w:val="none" w:sz="0" w:space="0" w:color="auto"/>
                      </w:divBdr>
                      <w:divsChild>
                        <w:div w:id="1096948781">
                          <w:marLeft w:val="0"/>
                          <w:marRight w:val="0"/>
                          <w:marTop w:val="0"/>
                          <w:marBottom w:val="0"/>
                          <w:divBdr>
                            <w:top w:val="none" w:sz="0" w:space="0" w:color="auto"/>
                            <w:left w:val="none" w:sz="0" w:space="0" w:color="auto"/>
                            <w:bottom w:val="none" w:sz="0" w:space="0" w:color="auto"/>
                            <w:right w:val="none" w:sz="0" w:space="0" w:color="auto"/>
                          </w:divBdr>
                          <w:divsChild>
                            <w:div w:id="2028752549">
                              <w:marLeft w:val="0"/>
                              <w:marRight w:val="0"/>
                              <w:marTop w:val="0"/>
                              <w:marBottom w:val="0"/>
                              <w:divBdr>
                                <w:top w:val="none" w:sz="0" w:space="0" w:color="auto"/>
                                <w:left w:val="none" w:sz="0" w:space="0" w:color="auto"/>
                                <w:bottom w:val="none" w:sz="0" w:space="0" w:color="auto"/>
                                <w:right w:val="none" w:sz="0" w:space="0" w:color="auto"/>
                              </w:divBdr>
                              <w:divsChild>
                                <w:div w:id="2012755204">
                                  <w:marLeft w:val="600"/>
                                  <w:marRight w:val="600"/>
                                  <w:marTop w:val="0"/>
                                  <w:marBottom w:val="0"/>
                                  <w:divBdr>
                                    <w:top w:val="none" w:sz="0" w:space="0" w:color="auto"/>
                                    <w:left w:val="none" w:sz="0" w:space="0" w:color="auto"/>
                                    <w:bottom w:val="none" w:sz="0" w:space="0" w:color="auto"/>
                                    <w:right w:val="none" w:sz="0" w:space="0" w:color="auto"/>
                                  </w:divBdr>
                                  <w:divsChild>
                                    <w:div w:id="1935702157">
                                      <w:marLeft w:val="0"/>
                                      <w:marRight w:val="0"/>
                                      <w:marTop w:val="0"/>
                                      <w:marBottom w:val="0"/>
                                      <w:divBdr>
                                        <w:top w:val="none" w:sz="0" w:space="0" w:color="auto"/>
                                        <w:left w:val="none" w:sz="0" w:space="0" w:color="auto"/>
                                        <w:bottom w:val="none" w:sz="0" w:space="0" w:color="auto"/>
                                        <w:right w:val="none" w:sz="0" w:space="0" w:color="auto"/>
                                      </w:divBdr>
                                      <w:divsChild>
                                        <w:div w:id="18339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713925">
      <w:bodyDiv w:val="1"/>
      <w:marLeft w:val="0"/>
      <w:marRight w:val="0"/>
      <w:marTop w:val="0"/>
      <w:marBottom w:val="0"/>
      <w:divBdr>
        <w:top w:val="none" w:sz="0" w:space="0" w:color="auto"/>
        <w:left w:val="none" w:sz="0" w:space="0" w:color="auto"/>
        <w:bottom w:val="none" w:sz="0" w:space="0" w:color="auto"/>
        <w:right w:val="none" w:sz="0" w:space="0" w:color="auto"/>
      </w:divBdr>
      <w:divsChild>
        <w:div w:id="109728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433859">
              <w:marLeft w:val="0"/>
              <w:marRight w:val="0"/>
              <w:marTop w:val="0"/>
              <w:marBottom w:val="0"/>
              <w:divBdr>
                <w:top w:val="none" w:sz="0" w:space="0" w:color="auto"/>
                <w:left w:val="none" w:sz="0" w:space="0" w:color="auto"/>
                <w:bottom w:val="none" w:sz="0" w:space="0" w:color="auto"/>
                <w:right w:val="none" w:sz="0" w:space="0" w:color="auto"/>
              </w:divBdr>
              <w:divsChild>
                <w:div w:id="1542286319">
                  <w:marLeft w:val="0"/>
                  <w:marRight w:val="0"/>
                  <w:marTop w:val="0"/>
                  <w:marBottom w:val="0"/>
                  <w:divBdr>
                    <w:top w:val="none" w:sz="0" w:space="0" w:color="auto"/>
                    <w:left w:val="none" w:sz="0" w:space="0" w:color="auto"/>
                    <w:bottom w:val="none" w:sz="0" w:space="0" w:color="auto"/>
                    <w:right w:val="none" w:sz="0" w:space="0" w:color="auto"/>
                  </w:divBdr>
                  <w:divsChild>
                    <w:div w:id="476190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680932">
                          <w:marLeft w:val="0"/>
                          <w:marRight w:val="0"/>
                          <w:marTop w:val="0"/>
                          <w:marBottom w:val="0"/>
                          <w:divBdr>
                            <w:top w:val="none" w:sz="0" w:space="0" w:color="auto"/>
                            <w:left w:val="none" w:sz="0" w:space="0" w:color="auto"/>
                            <w:bottom w:val="none" w:sz="0" w:space="0" w:color="auto"/>
                            <w:right w:val="none" w:sz="0" w:space="0" w:color="auto"/>
                          </w:divBdr>
                          <w:divsChild>
                            <w:div w:id="194928104">
                              <w:marLeft w:val="0"/>
                              <w:marRight w:val="0"/>
                              <w:marTop w:val="0"/>
                              <w:marBottom w:val="0"/>
                              <w:divBdr>
                                <w:top w:val="none" w:sz="0" w:space="0" w:color="auto"/>
                                <w:left w:val="none" w:sz="0" w:space="0" w:color="auto"/>
                                <w:bottom w:val="none" w:sz="0" w:space="0" w:color="auto"/>
                                <w:right w:val="none" w:sz="0" w:space="0" w:color="auto"/>
                              </w:divBdr>
                            </w:div>
                            <w:div w:id="831876861">
                              <w:marLeft w:val="0"/>
                              <w:marRight w:val="0"/>
                              <w:marTop w:val="0"/>
                              <w:marBottom w:val="0"/>
                              <w:divBdr>
                                <w:top w:val="none" w:sz="0" w:space="0" w:color="auto"/>
                                <w:left w:val="none" w:sz="0" w:space="0" w:color="auto"/>
                                <w:bottom w:val="none" w:sz="0" w:space="0" w:color="auto"/>
                                <w:right w:val="none" w:sz="0" w:space="0" w:color="auto"/>
                              </w:divBdr>
                            </w:div>
                            <w:div w:id="24840745">
                              <w:marLeft w:val="0"/>
                              <w:marRight w:val="0"/>
                              <w:marTop w:val="0"/>
                              <w:marBottom w:val="0"/>
                              <w:divBdr>
                                <w:top w:val="none" w:sz="0" w:space="0" w:color="auto"/>
                                <w:left w:val="none" w:sz="0" w:space="0" w:color="auto"/>
                                <w:bottom w:val="none" w:sz="0" w:space="0" w:color="auto"/>
                                <w:right w:val="none" w:sz="0" w:space="0" w:color="auto"/>
                              </w:divBdr>
                            </w:div>
                            <w:div w:id="10531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511872">
      <w:bodyDiv w:val="1"/>
      <w:marLeft w:val="0"/>
      <w:marRight w:val="0"/>
      <w:marTop w:val="0"/>
      <w:marBottom w:val="0"/>
      <w:divBdr>
        <w:top w:val="none" w:sz="0" w:space="0" w:color="auto"/>
        <w:left w:val="none" w:sz="0" w:space="0" w:color="auto"/>
        <w:bottom w:val="none" w:sz="0" w:space="0" w:color="auto"/>
        <w:right w:val="none" w:sz="0" w:space="0" w:color="auto"/>
      </w:divBdr>
    </w:div>
    <w:div w:id="1441756768">
      <w:bodyDiv w:val="1"/>
      <w:marLeft w:val="0"/>
      <w:marRight w:val="0"/>
      <w:marTop w:val="0"/>
      <w:marBottom w:val="0"/>
      <w:divBdr>
        <w:top w:val="none" w:sz="0" w:space="0" w:color="auto"/>
        <w:left w:val="none" w:sz="0" w:space="0" w:color="auto"/>
        <w:bottom w:val="none" w:sz="0" w:space="0" w:color="auto"/>
        <w:right w:val="none" w:sz="0" w:space="0" w:color="auto"/>
      </w:divBdr>
      <w:divsChild>
        <w:div w:id="680356754">
          <w:marLeft w:val="0"/>
          <w:marRight w:val="0"/>
          <w:marTop w:val="0"/>
          <w:marBottom w:val="0"/>
          <w:divBdr>
            <w:top w:val="none" w:sz="0" w:space="0" w:color="auto"/>
            <w:left w:val="none" w:sz="0" w:space="0" w:color="auto"/>
            <w:bottom w:val="none" w:sz="0" w:space="0" w:color="auto"/>
            <w:right w:val="none" w:sz="0" w:space="0" w:color="auto"/>
          </w:divBdr>
          <w:divsChild>
            <w:div w:id="1367364375">
              <w:marLeft w:val="0"/>
              <w:marRight w:val="0"/>
              <w:marTop w:val="0"/>
              <w:marBottom w:val="0"/>
              <w:divBdr>
                <w:top w:val="none" w:sz="0" w:space="0" w:color="auto"/>
                <w:left w:val="none" w:sz="0" w:space="0" w:color="auto"/>
                <w:bottom w:val="none" w:sz="0" w:space="0" w:color="auto"/>
                <w:right w:val="none" w:sz="0" w:space="0" w:color="auto"/>
              </w:divBdr>
              <w:divsChild>
                <w:div w:id="445123056">
                  <w:marLeft w:val="0"/>
                  <w:marRight w:val="0"/>
                  <w:marTop w:val="0"/>
                  <w:marBottom w:val="0"/>
                  <w:divBdr>
                    <w:top w:val="none" w:sz="0" w:space="0" w:color="auto"/>
                    <w:left w:val="none" w:sz="0" w:space="0" w:color="auto"/>
                    <w:bottom w:val="none" w:sz="0" w:space="0" w:color="auto"/>
                    <w:right w:val="none" w:sz="0" w:space="0" w:color="auto"/>
                  </w:divBdr>
                  <w:divsChild>
                    <w:div w:id="1713923440">
                      <w:marLeft w:val="0"/>
                      <w:marRight w:val="0"/>
                      <w:marTop w:val="0"/>
                      <w:marBottom w:val="0"/>
                      <w:divBdr>
                        <w:top w:val="none" w:sz="0" w:space="0" w:color="auto"/>
                        <w:left w:val="none" w:sz="0" w:space="0" w:color="auto"/>
                        <w:bottom w:val="none" w:sz="0" w:space="0" w:color="auto"/>
                        <w:right w:val="none" w:sz="0" w:space="0" w:color="auto"/>
                      </w:divBdr>
                      <w:divsChild>
                        <w:div w:id="888220794">
                          <w:marLeft w:val="-225"/>
                          <w:marRight w:val="-225"/>
                          <w:marTop w:val="0"/>
                          <w:marBottom w:val="0"/>
                          <w:divBdr>
                            <w:top w:val="none" w:sz="0" w:space="0" w:color="auto"/>
                            <w:left w:val="none" w:sz="0" w:space="0" w:color="auto"/>
                            <w:bottom w:val="none" w:sz="0" w:space="0" w:color="auto"/>
                            <w:right w:val="none" w:sz="0" w:space="0" w:color="auto"/>
                          </w:divBdr>
                          <w:divsChild>
                            <w:div w:id="122892513">
                              <w:marLeft w:val="0"/>
                              <w:marRight w:val="0"/>
                              <w:marTop w:val="0"/>
                              <w:marBottom w:val="0"/>
                              <w:divBdr>
                                <w:top w:val="none" w:sz="0" w:space="0" w:color="auto"/>
                                <w:left w:val="none" w:sz="0" w:space="0" w:color="auto"/>
                                <w:bottom w:val="none" w:sz="0" w:space="0" w:color="auto"/>
                                <w:right w:val="none" w:sz="0" w:space="0" w:color="auto"/>
                              </w:divBdr>
                              <w:divsChild>
                                <w:div w:id="1773815236">
                                  <w:marLeft w:val="0"/>
                                  <w:marRight w:val="0"/>
                                  <w:marTop w:val="0"/>
                                  <w:marBottom w:val="0"/>
                                  <w:divBdr>
                                    <w:top w:val="none" w:sz="0" w:space="0" w:color="auto"/>
                                    <w:left w:val="none" w:sz="0" w:space="0" w:color="auto"/>
                                    <w:bottom w:val="none" w:sz="0" w:space="0" w:color="auto"/>
                                    <w:right w:val="none" w:sz="0" w:space="0" w:color="auto"/>
                                  </w:divBdr>
                                  <w:divsChild>
                                    <w:div w:id="434639776">
                                      <w:marLeft w:val="0"/>
                                      <w:marRight w:val="0"/>
                                      <w:marTop w:val="0"/>
                                      <w:marBottom w:val="0"/>
                                      <w:divBdr>
                                        <w:top w:val="none" w:sz="0" w:space="0" w:color="auto"/>
                                        <w:left w:val="none" w:sz="0" w:space="0" w:color="auto"/>
                                        <w:bottom w:val="none" w:sz="0" w:space="0" w:color="auto"/>
                                        <w:right w:val="none" w:sz="0" w:space="0" w:color="auto"/>
                                      </w:divBdr>
                                      <w:divsChild>
                                        <w:div w:id="558782818">
                                          <w:marLeft w:val="0"/>
                                          <w:marRight w:val="0"/>
                                          <w:marTop w:val="0"/>
                                          <w:marBottom w:val="0"/>
                                          <w:divBdr>
                                            <w:top w:val="none" w:sz="0" w:space="0" w:color="auto"/>
                                            <w:left w:val="none" w:sz="0" w:space="0" w:color="auto"/>
                                            <w:bottom w:val="none" w:sz="0" w:space="0" w:color="auto"/>
                                            <w:right w:val="none" w:sz="0" w:space="0" w:color="auto"/>
                                          </w:divBdr>
                                          <w:divsChild>
                                            <w:div w:id="274557029">
                                              <w:marLeft w:val="0"/>
                                              <w:marRight w:val="0"/>
                                              <w:marTop w:val="0"/>
                                              <w:marBottom w:val="0"/>
                                              <w:divBdr>
                                                <w:top w:val="none" w:sz="0" w:space="0" w:color="auto"/>
                                                <w:left w:val="none" w:sz="0" w:space="0" w:color="auto"/>
                                                <w:bottom w:val="none" w:sz="0" w:space="0" w:color="auto"/>
                                                <w:right w:val="none" w:sz="0" w:space="0" w:color="auto"/>
                                              </w:divBdr>
                                              <w:divsChild>
                                                <w:div w:id="1112356932">
                                                  <w:marLeft w:val="0"/>
                                                  <w:marRight w:val="0"/>
                                                  <w:marTop w:val="0"/>
                                                  <w:marBottom w:val="0"/>
                                                  <w:divBdr>
                                                    <w:top w:val="none" w:sz="0" w:space="0" w:color="auto"/>
                                                    <w:left w:val="none" w:sz="0" w:space="0" w:color="auto"/>
                                                    <w:bottom w:val="none" w:sz="0" w:space="0" w:color="auto"/>
                                                    <w:right w:val="none" w:sz="0" w:space="0" w:color="auto"/>
                                                  </w:divBdr>
                                                  <w:divsChild>
                                                    <w:div w:id="62876454">
                                                      <w:marLeft w:val="0"/>
                                                      <w:marRight w:val="0"/>
                                                      <w:marTop w:val="0"/>
                                                      <w:marBottom w:val="0"/>
                                                      <w:divBdr>
                                                        <w:top w:val="none" w:sz="0" w:space="0" w:color="auto"/>
                                                        <w:left w:val="none" w:sz="0" w:space="0" w:color="auto"/>
                                                        <w:bottom w:val="none" w:sz="0" w:space="0" w:color="auto"/>
                                                        <w:right w:val="none" w:sz="0" w:space="0" w:color="auto"/>
                                                      </w:divBdr>
                                                      <w:divsChild>
                                                        <w:div w:id="605356109">
                                                          <w:marLeft w:val="0"/>
                                                          <w:marRight w:val="0"/>
                                                          <w:marTop w:val="0"/>
                                                          <w:marBottom w:val="0"/>
                                                          <w:divBdr>
                                                            <w:top w:val="none" w:sz="0" w:space="0" w:color="auto"/>
                                                            <w:left w:val="none" w:sz="0" w:space="0" w:color="auto"/>
                                                            <w:bottom w:val="none" w:sz="0" w:space="0" w:color="auto"/>
                                                            <w:right w:val="none" w:sz="0" w:space="0" w:color="auto"/>
                                                          </w:divBdr>
                                                          <w:divsChild>
                                                            <w:div w:id="1231237172">
                                                              <w:marLeft w:val="0"/>
                                                              <w:marRight w:val="0"/>
                                                              <w:marTop w:val="0"/>
                                                              <w:marBottom w:val="0"/>
                                                              <w:divBdr>
                                                                <w:top w:val="none" w:sz="0" w:space="0" w:color="auto"/>
                                                                <w:left w:val="none" w:sz="0" w:space="0" w:color="auto"/>
                                                                <w:bottom w:val="none" w:sz="0" w:space="0" w:color="auto"/>
                                                                <w:right w:val="none" w:sz="0" w:space="0" w:color="auto"/>
                                                              </w:divBdr>
                                                            </w:div>
                                                            <w:div w:id="14994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48868">
      <w:bodyDiv w:val="1"/>
      <w:marLeft w:val="0"/>
      <w:marRight w:val="0"/>
      <w:marTop w:val="0"/>
      <w:marBottom w:val="0"/>
      <w:divBdr>
        <w:top w:val="none" w:sz="0" w:space="0" w:color="auto"/>
        <w:left w:val="none" w:sz="0" w:space="0" w:color="auto"/>
        <w:bottom w:val="none" w:sz="0" w:space="0" w:color="auto"/>
        <w:right w:val="none" w:sz="0" w:space="0" w:color="auto"/>
      </w:divBdr>
      <w:divsChild>
        <w:div w:id="1213423204">
          <w:marLeft w:val="0"/>
          <w:marRight w:val="0"/>
          <w:marTop w:val="100"/>
          <w:marBottom w:val="100"/>
          <w:divBdr>
            <w:top w:val="none" w:sz="0" w:space="0" w:color="auto"/>
            <w:left w:val="none" w:sz="0" w:space="0" w:color="auto"/>
            <w:bottom w:val="none" w:sz="0" w:space="0" w:color="auto"/>
            <w:right w:val="none" w:sz="0" w:space="0" w:color="auto"/>
          </w:divBdr>
          <w:divsChild>
            <w:div w:id="1899894107">
              <w:marLeft w:val="0"/>
              <w:marRight w:val="0"/>
              <w:marTop w:val="0"/>
              <w:marBottom w:val="0"/>
              <w:divBdr>
                <w:top w:val="none" w:sz="0" w:space="0" w:color="auto"/>
                <w:left w:val="none" w:sz="0" w:space="0" w:color="auto"/>
                <w:bottom w:val="none" w:sz="0" w:space="0" w:color="auto"/>
                <w:right w:val="none" w:sz="0" w:space="0" w:color="auto"/>
              </w:divBdr>
              <w:divsChild>
                <w:div w:id="348678311">
                  <w:marLeft w:val="0"/>
                  <w:marRight w:val="0"/>
                  <w:marTop w:val="0"/>
                  <w:marBottom w:val="0"/>
                  <w:divBdr>
                    <w:top w:val="none" w:sz="0" w:space="0" w:color="auto"/>
                    <w:left w:val="none" w:sz="0" w:space="0" w:color="auto"/>
                    <w:bottom w:val="none" w:sz="0" w:space="0" w:color="auto"/>
                    <w:right w:val="none" w:sz="0" w:space="0" w:color="auto"/>
                  </w:divBdr>
                  <w:divsChild>
                    <w:div w:id="1078865156">
                      <w:marLeft w:val="120"/>
                      <w:marRight w:val="0"/>
                      <w:marTop w:val="0"/>
                      <w:marBottom w:val="0"/>
                      <w:divBdr>
                        <w:top w:val="none" w:sz="0" w:space="0" w:color="auto"/>
                        <w:left w:val="none" w:sz="0" w:space="0" w:color="auto"/>
                        <w:bottom w:val="none" w:sz="0" w:space="0" w:color="auto"/>
                        <w:right w:val="none" w:sz="0" w:space="0" w:color="auto"/>
                      </w:divBdr>
                      <w:divsChild>
                        <w:div w:id="1478305576">
                          <w:marLeft w:val="0"/>
                          <w:marRight w:val="0"/>
                          <w:marTop w:val="0"/>
                          <w:marBottom w:val="0"/>
                          <w:divBdr>
                            <w:top w:val="none" w:sz="0" w:space="0" w:color="auto"/>
                            <w:left w:val="none" w:sz="0" w:space="0" w:color="auto"/>
                            <w:bottom w:val="none" w:sz="0" w:space="0" w:color="auto"/>
                            <w:right w:val="none" w:sz="0" w:space="0" w:color="auto"/>
                          </w:divBdr>
                          <w:divsChild>
                            <w:div w:id="7315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784901">
      <w:bodyDiv w:val="1"/>
      <w:marLeft w:val="0"/>
      <w:marRight w:val="0"/>
      <w:marTop w:val="0"/>
      <w:marBottom w:val="0"/>
      <w:divBdr>
        <w:top w:val="none" w:sz="0" w:space="0" w:color="auto"/>
        <w:left w:val="none" w:sz="0" w:space="0" w:color="auto"/>
        <w:bottom w:val="none" w:sz="0" w:space="0" w:color="auto"/>
        <w:right w:val="none" w:sz="0" w:space="0" w:color="auto"/>
      </w:divBdr>
      <w:divsChild>
        <w:div w:id="1839685444">
          <w:marLeft w:val="0"/>
          <w:marRight w:val="0"/>
          <w:marTop w:val="150"/>
          <w:marBottom w:val="150"/>
          <w:divBdr>
            <w:top w:val="none" w:sz="0" w:space="0" w:color="auto"/>
            <w:left w:val="none" w:sz="0" w:space="0" w:color="auto"/>
            <w:bottom w:val="none" w:sz="0" w:space="0" w:color="auto"/>
            <w:right w:val="none" w:sz="0" w:space="0" w:color="auto"/>
          </w:divBdr>
          <w:divsChild>
            <w:div w:id="131677535">
              <w:marLeft w:val="0"/>
              <w:marRight w:val="0"/>
              <w:marTop w:val="0"/>
              <w:marBottom w:val="0"/>
              <w:divBdr>
                <w:top w:val="none" w:sz="0" w:space="0" w:color="auto"/>
                <w:left w:val="none" w:sz="0" w:space="0" w:color="auto"/>
                <w:bottom w:val="none" w:sz="0" w:space="0" w:color="auto"/>
                <w:right w:val="none" w:sz="0" w:space="0" w:color="auto"/>
              </w:divBdr>
              <w:divsChild>
                <w:div w:id="1825705488">
                  <w:marLeft w:val="0"/>
                  <w:marRight w:val="0"/>
                  <w:marTop w:val="0"/>
                  <w:marBottom w:val="0"/>
                  <w:divBdr>
                    <w:top w:val="none" w:sz="0" w:space="0" w:color="auto"/>
                    <w:left w:val="none" w:sz="0" w:space="0" w:color="auto"/>
                    <w:bottom w:val="none" w:sz="0" w:space="0" w:color="auto"/>
                    <w:right w:val="none" w:sz="0" w:space="0" w:color="auto"/>
                  </w:divBdr>
                  <w:divsChild>
                    <w:div w:id="810176554">
                      <w:marLeft w:val="0"/>
                      <w:marRight w:val="0"/>
                      <w:marTop w:val="0"/>
                      <w:marBottom w:val="0"/>
                      <w:divBdr>
                        <w:top w:val="none" w:sz="0" w:space="0" w:color="auto"/>
                        <w:left w:val="none" w:sz="0" w:space="0" w:color="auto"/>
                        <w:bottom w:val="none" w:sz="0" w:space="0" w:color="auto"/>
                        <w:right w:val="none" w:sz="0" w:space="0" w:color="auto"/>
                      </w:divBdr>
                      <w:divsChild>
                        <w:div w:id="1557080572">
                          <w:marLeft w:val="0"/>
                          <w:marRight w:val="0"/>
                          <w:marTop w:val="0"/>
                          <w:marBottom w:val="0"/>
                          <w:divBdr>
                            <w:top w:val="none" w:sz="0" w:space="0" w:color="auto"/>
                            <w:left w:val="none" w:sz="0" w:space="0" w:color="auto"/>
                            <w:bottom w:val="none" w:sz="0" w:space="0" w:color="auto"/>
                            <w:right w:val="none" w:sz="0" w:space="0" w:color="auto"/>
                          </w:divBdr>
                          <w:divsChild>
                            <w:div w:id="1451239032">
                              <w:marLeft w:val="0"/>
                              <w:marRight w:val="0"/>
                              <w:marTop w:val="0"/>
                              <w:marBottom w:val="0"/>
                              <w:divBdr>
                                <w:top w:val="none" w:sz="0" w:space="0" w:color="auto"/>
                                <w:left w:val="none" w:sz="0" w:space="0" w:color="auto"/>
                                <w:bottom w:val="none" w:sz="0" w:space="0" w:color="auto"/>
                                <w:right w:val="none" w:sz="0" w:space="0" w:color="auto"/>
                              </w:divBdr>
                              <w:divsChild>
                                <w:div w:id="191502373">
                                  <w:marLeft w:val="0"/>
                                  <w:marRight w:val="0"/>
                                  <w:marTop w:val="0"/>
                                  <w:marBottom w:val="0"/>
                                  <w:divBdr>
                                    <w:top w:val="none" w:sz="0" w:space="0" w:color="auto"/>
                                    <w:left w:val="none" w:sz="0" w:space="0" w:color="auto"/>
                                    <w:bottom w:val="none" w:sz="0" w:space="0" w:color="auto"/>
                                    <w:right w:val="none" w:sz="0" w:space="0" w:color="auto"/>
                                  </w:divBdr>
                                  <w:divsChild>
                                    <w:div w:id="176426652">
                                      <w:marLeft w:val="0"/>
                                      <w:marRight w:val="0"/>
                                      <w:marTop w:val="0"/>
                                      <w:marBottom w:val="0"/>
                                      <w:divBdr>
                                        <w:top w:val="none" w:sz="0" w:space="0" w:color="auto"/>
                                        <w:left w:val="none" w:sz="0" w:space="0" w:color="auto"/>
                                        <w:bottom w:val="none" w:sz="0" w:space="0" w:color="auto"/>
                                        <w:right w:val="none" w:sz="0" w:space="0" w:color="auto"/>
                                      </w:divBdr>
                                      <w:divsChild>
                                        <w:div w:id="1472594140">
                                          <w:marLeft w:val="0"/>
                                          <w:marRight w:val="0"/>
                                          <w:marTop w:val="0"/>
                                          <w:marBottom w:val="0"/>
                                          <w:divBdr>
                                            <w:top w:val="none" w:sz="0" w:space="0" w:color="auto"/>
                                            <w:left w:val="none" w:sz="0" w:space="0" w:color="auto"/>
                                            <w:bottom w:val="none" w:sz="0" w:space="0" w:color="auto"/>
                                            <w:right w:val="none" w:sz="0" w:space="0" w:color="auto"/>
                                          </w:divBdr>
                                          <w:divsChild>
                                            <w:div w:id="354843615">
                                              <w:marLeft w:val="0"/>
                                              <w:marRight w:val="0"/>
                                              <w:marTop w:val="0"/>
                                              <w:marBottom w:val="0"/>
                                              <w:divBdr>
                                                <w:top w:val="none" w:sz="0" w:space="0" w:color="auto"/>
                                                <w:left w:val="none" w:sz="0" w:space="0" w:color="auto"/>
                                                <w:bottom w:val="none" w:sz="0" w:space="0" w:color="auto"/>
                                                <w:right w:val="none" w:sz="0" w:space="0" w:color="auto"/>
                                              </w:divBdr>
                                              <w:divsChild>
                                                <w:div w:id="194731459">
                                                  <w:marLeft w:val="0"/>
                                                  <w:marRight w:val="0"/>
                                                  <w:marTop w:val="0"/>
                                                  <w:marBottom w:val="135"/>
                                                  <w:divBdr>
                                                    <w:top w:val="none" w:sz="0" w:space="0" w:color="auto"/>
                                                    <w:left w:val="none" w:sz="0" w:space="0" w:color="auto"/>
                                                    <w:bottom w:val="none" w:sz="0" w:space="0" w:color="auto"/>
                                                    <w:right w:val="none" w:sz="0" w:space="0" w:color="auto"/>
                                                  </w:divBdr>
                                                  <w:divsChild>
                                                    <w:div w:id="348340712">
                                                      <w:marLeft w:val="0"/>
                                                      <w:marRight w:val="0"/>
                                                      <w:marTop w:val="0"/>
                                                      <w:marBottom w:val="0"/>
                                                      <w:divBdr>
                                                        <w:top w:val="none" w:sz="0" w:space="0" w:color="auto"/>
                                                        <w:left w:val="none" w:sz="0" w:space="0" w:color="auto"/>
                                                        <w:bottom w:val="none" w:sz="0" w:space="0" w:color="auto"/>
                                                        <w:right w:val="none" w:sz="0" w:space="0" w:color="auto"/>
                                                      </w:divBdr>
                                                      <w:divsChild>
                                                        <w:div w:id="19912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5543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A56B0-9197-4D1B-BA90-1FE86584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2501</Words>
  <Characters>14258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healey</dc:creator>
  <cp:keywords/>
  <cp:lastModifiedBy>Kim L Soo (DELWP)</cp:lastModifiedBy>
  <cp:revision>3</cp:revision>
  <cp:lastPrinted>2017-07-12T23:19:00Z</cp:lastPrinted>
  <dcterms:created xsi:type="dcterms:W3CDTF">2017-07-12T08:23:00Z</dcterms:created>
  <dcterms:modified xsi:type="dcterms:W3CDTF">2017-07-12T23:24:00Z</dcterms:modified>
</cp:coreProperties>
</file>